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АНАЛИЗ РЕЗУЛЬТАТОВ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ДИАГНОСТИЧЕСКОЙ РАБОТЫ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br/>
      </w:r>
      <w:r w:rsidRPr="00CF5DD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ПО МАТЕМАТИКЕ В 10 КЛАССАХ В 2020 ГОДУ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left="420" w:hanging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numPr>
          <w:ilvl w:val="0"/>
          <w:numId w:val="1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статистика результатов проведения диагностической работы по математике в 2020 году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С 10.09.2020 по 01.10.2020 на территории Самарской области проводились диагностические работы в 10-х классах (далее – ДР-10)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общеобразовательных организаций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 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br/>
        <w:t>и предварительно выбранных для сдачи в форме ЕГЭ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Диагностические работы проводились по освоенной учащимися программе основного общего образования. 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Общее количество десятиклассников, принявших участие в проведении 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br/>
        <w:t>ДР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-10, 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составило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100% (3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чел)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от общего количества обучающихся 10 классов на 01.09.2020.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Выполнение диагностической работы по математике в целом оценивалось в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32 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балла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суммарный балл, полученный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обучающимися</w:t>
      </w:r>
      <w:proofErr w:type="gramEnd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за выполнение всех заданий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(за задания базового уровня сложности –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баллов, повышенного уровня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8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 баллов, высокого уровня – 4 балла). Региональный средний балл по математике составил 15,1 баллов, общий средний процент выполнения работы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- 47,5%. </w:t>
      </w:r>
    </w:p>
    <w:p w:rsidR="00CF5DD1" w:rsidRPr="00CF5DD1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Таблица </w:t>
      </w:r>
      <w:r w:rsidRPr="00CF5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Количество участников и общие результаты</w:t>
      </w:r>
      <w:r w:rsidRPr="00CF5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ДР-10 по математике</w:t>
      </w:r>
      <w:r w:rsidRPr="00CF5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7"/>
        <w:gridCol w:w="2504"/>
      </w:tblGrid>
      <w:tr w:rsidR="00CF5DD1" w:rsidRPr="00CF5DD1" w:rsidTr="00CF5DD1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Количество участников, чел.  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CF5DD1" w:rsidRPr="00CF5DD1" w:rsidTr="00CF5DD1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Максимальный установленный балл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CF5DD1" w:rsidRPr="00CF5DD1" w:rsidTr="00CF5DD1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Средний балл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</w:tr>
      <w:tr w:rsidR="00CF5DD1" w:rsidRPr="00CF5DD1" w:rsidTr="00CF5DD1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Средний балл по пятибалльной шкале (отметка)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CF5DD1" w:rsidRPr="00CF5DD1" w:rsidTr="00CF5DD1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Доля учащихся, не преодолевших минимальную границу 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</w:tbl>
    <w:p w:rsidR="00CF5DD1" w:rsidRPr="00CF5DD1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С диагностической работой по математике в целом по региону справились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% участников ДР-10. Распределение результатов участников по полученным отметкам приведено в таблице 2. </w:t>
      </w:r>
    </w:p>
    <w:p w:rsidR="00CF5DD1" w:rsidRPr="00CF5DD1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Таблица </w:t>
      </w:r>
      <w:r w:rsidRPr="00CF5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Результаты выполнения ДР-10 по 5-бальной шкале</w:t>
      </w:r>
      <w:proofErr w:type="gramStart"/>
      <w:r w:rsidRPr="00CF5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(%)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2316"/>
        <w:gridCol w:w="2316"/>
      </w:tblGrid>
      <w:tr w:rsidR="00CF5DD1" w:rsidRPr="00CF5DD1" w:rsidTr="00CF5DD1">
        <w:trPr>
          <w:trHeight w:val="7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Доля участников,  </w:t>
            </w:r>
          </w:p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получивших "2"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Доля участников,  </w:t>
            </w:r>
          </w:p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получивших "3"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Доля участников,  </w:t>
            </w:r>
          </w:p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получивших "4"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Доля участников,  </w:t>
            </w:r>
          </w:p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получивших "5" </w:t>
            </w:r>
          </w:p>
        </w:tc>
      </w:tr>
      <w:tr w:rsidR="00CF5DD1" w:rsidRPr="00CF5DD1" w:rsidTr="00CF5DD1">
        <w:trPr>
          <w:trHeight w:val="540"/>
        </w:trPr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66,7%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</w:tbl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lastRenderedPageBreak/>
        <w:t>Таблица </w:t>
      </w:r>
      <w:r w:rsidRPr="00CF5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Результаты ДР-10 в разрезе</w:t>
      </w:r>
      <w:r w:rsidRPr="00CF5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оценок по ОО</w:t>
      </w:r>
      <w:proofErr w:type="gramStart"/>
      <w:r w:rsidRPr="00CF5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(%)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2660"/>
        <w:gridCol w:w="3575"/>
      </w:tblGrid>
      <w:tr w:rsidR="00CF5DD1" w:rsidRPr="00CF5DD1" w:rsidTr="00CF5DD1">
        <w:trPr>
          <w:trHeight w:val="705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Доля участников, получивших отметку «2», %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Доля участников, получивших отметки «4» и «5»   </w:t>
            </w: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(качество  обучения), % </w:t>
            </w:r>
          </w:p>
        </w:tc>
      </w:tr>
      <w:tr w:rsidR="00CF5DD1" w:rsidRPr="00CF5DD1" w:rsidTr="00CF5DD1">
        <w:trPr>
          <w:trHeight w:val="315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 </w:t>
            </w:r>
          </w:p>
        </w:tc>
      </w:tr>
    </w:tbl>
    <w:p w:rsidR="00CF5DD1" w:rsidRPr="00CF5DD1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numPr>
          <w:ilvl w:val="0"/>
          <w:numId w:val="2"/>
        </w:numPr>
        <w:spacing w:after="0" w:line="240" w:lineRule="auto"/>
        <w:ind w:left="0" w:firstLine="4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структуры и содержания КИМ ДР-10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Содержание КИМ определяется Федеральным государственным образовательным стандартом  основного общего образования (приказ Министерства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образования и науки РФ № 1897 от 17.12.2010) с учётом Примерной основной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образовательной программы основного общего образования (одобрена решением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Федерального учебно-методического объединения по общему образованию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(протокол от 8.04.2015 № 1/15)).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В 2020 году диагностическая  работа по математике для 10-х классов состояла из двух частей: часть </w:t>
      </w:r>
      <w:r w:rsidRPr="00CF5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содержала  20 заданий с кратким ответом, часть </w:t>
      </w:r>
      <w:r w:rsidRPr="00CF5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6 з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аданий с развернутым ответом. КИМ ДР-10 включал в себя 26 заданий, из которых: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20 заданий - базового уровня, 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задания - повышенного уровня,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задания - высокого уровня. 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На выполнение диагностической работы отводилось 3 часа 55 минут.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Задания первой части ДР-10 проверяли уровень </w:t>
      </w:r>
      <w:proofErr w:type="spellStart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сформированности</w:t>
      </w:r>
      <w:proofErr w:type="spellEnd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базовых математических компетенций. При выполнении этих заданий обучающиеся должны продемонстрировать владение основными алгоритмами, знание и понимание 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Задания части 2  направлены на проверку владения материалом на повышенном и высоком уровнях из различных разделов математики. Их назначение — дифференцировать хорошо успевающих школьников по уровням подготовки, выявить наиболее подготовленных обучающихся, составляющих потенциальный контингент профильных классов.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Полностью правильно выполненная работа оценивалась 32 баллами.  Перевод первичных баллов в отметки по пятибалльной шкале представлен в таблице. </w:t>
      </w:r>
    </w:p>
    <w:p w:rsidR="00CF5DD1" w:rsidRPr="00CF5DD1" w:rsidRDefault="00CF5DD1" w:rsidP="00CF5DD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 8</w:t>
      </w: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 первичных баллов по математике в отметки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пятибалльной шкале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1167"/>
        <w:gridCol w:w="1167"/>
        <w:gridCol w:w="1167"/>
        <w:gridCol w:w="1167"/>
      </w:tblGrid>
      <w:tr w:rsidR="00CF5DD1" w:rsidRPr="00CF5DD1" w:rsidTr="00CF5DD1">
        <w:trPr>
          <w:trHeight w:val="30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пятибалльной шкале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 </w:t>
            </w:r>
          </w:p>
        </w:tc>
      </w:tr>
      <w:tr w:rsidR="00CF5DD1" w:rsidRPr="00CF5DD1" w:rsidTr="00CF5DD1">
        <w:trPr>
          <w:trHeight w:val="450"/>
        </w:trPr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22-32 </w:t>
            </w:r>
          </w:p>
        </w:tc>
      </w:tr>
    </w:tbl>
    <w:p w:rsidR="00CF5DD1" w:rsidRPr="00CF5DD1" w:rsidRDefault="00CF5DD1" w:rsidP="00CF5DD1">
      <w:pPr>
        <w:spacing w:after="0" w:line="240" w:lineRule="auto"/>
        <w:ind w:left="555" w:hanging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numPr>
          <w:ilvl w:val="0"/>
          <w:numId w:val="3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выполнения отдельных заданий или групп заданий ДР-10 по математике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 9 представлены данные статистического анализа выполнения заданий ДР-10 по математике, в том числе процент выполнения заданий в группах, соответствующих итоговой оценке выполнения работы.  </w:t>
      </w:r>
    </w:p>
    <w:p w:rsidR="00CF5DD1" w:rsidRPr="00CF5DD1" w:rsidRDefault="00CF5DD1" w:rsidP="00CF5DD1">
      <w:pPr>
        <w:spacing w:after="0" w:line="240" w:lineRule="auto"/>
        <w:ind w:left="555" w:hanging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Таблица </w:t>
      </w:r>
      <w:r w:rsidRPr="00CF5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CF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Статистический анализ выполняемости заданий ДР-10 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математике в 2020 году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670"/>
        <w:gridCol w:w="990"/>
        <w:gridCol w:w="1272"/>
        <w:gridCol w:w="613"/>
        <w:gridCol w:w="741"/>
        <w:gridCol w:w="716"/>
        <w:gridCol w:w="627"/>
      </w:tblGrid>
      <w:tr w:rsidR="00CF5DD1" w:rsidRPr="00CF5DD1" w:rsidTr="00CF5DD1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  </w:t>
            </w:r>
          </w:p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задания 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Проверяемые элементы содержания / умения 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Уровень сложности задания 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Средний % </w:t>
            </w:r>
          </w:p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выполнения 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sz w:val="24"/>
                <w:szCs w:val="24"/>
                <w:shd w:val="clear" w:color="auto" w:fill="FFFF00"/>
                <w:lang w:eastAsia="ru-RU"/>
              </w:rPr>
              <w:t>Процент</w:t>
            </w:r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выполнения  </w:t>
            </w:r>
          </w:p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группах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получивших отметку </w:t>
            </w:r>
          </w:p>
        </w:tc>
      </w:tr>
      <w:tr w:rsidR="00CF5DD1" w:rsidRPr="00CF5DD1" w:rsidTr="00CF5DD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 </w:t>
            </w:r>
          </w:p>
        </w:tc>
      </w:tr>
      <w:tr w:rsidR="00CF5DD1" w:rsidRPr="00CF5DD1" w:rsidTr="00CF5DD1">
        <w:trPr>
          <w:trHeight w:val="192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вычисления и преобразования, уметь использовать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при</w:t>
            </w:r>
            <w:proofErr w:type="gramEnd"/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обретённые</w:t>
            </w:r>
            <w:proofErr w:type="gramEnd"/>
            <w:r w:rsidRPr="00CF5DD1">
              <w:rPr>
                <w:rFonts w:ascii="Calibri" w:eastAsia="Times New Roman" w:hAnsi="Calibri" w:cs="Calibri"/>
                <w:lang w:eastAsia="ru-RU"/>
              </w:rPr>
              <w:t> знания и умения в практической деятельности и повседневной жизни, уметь строить и исследовать простейшие математические модели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81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вычисления и преобразования, уметь использовать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при</w:t>
            </w:r>
            <w:proofErr w:type="gramEnd"/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обретённые</w:t>
            </w:r>
            <w:proofErr w:type="gramEnd"/>
            <w:r w:rsidRPr="00CF5DD1">
              <w:rPr>
                <w:rFonts w:ascii="Calibri" w:eastAsia="Times New Roman" w:hAnsi="Calibri" w:cs="Calibri"/>
                <w:lang w:eastAsia="ru-RU"/>
              </w:rPr>
              <w:t> знания и умения в практической деятельности и повседневной жизни, уметь строить и исследовать простейшие математические модели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84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вычисления и преобразования, уметь использовать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при</w:t>
            </w:r>
            <w:proofErr w:type="gramEnd"/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обретённые</w:t>
            </w:r>
            <w:proofErr w:type="gramEnd"/>
            <w:r w:rsidRPr="00CF5DD1">
              <w:rPr>
                <w:rFonts w:ascii="Calibri" w:eastAsia="Times New Roman" w:hAnsi="Calibri" w:cs="Calibri"/>
                <w:lang w:eastAsia="ru-RU"/>
              </w:rPr>
              <w:t> знания и умения в практической деятельности и </w:t>
            </w:r>
            <w:proofErr w:type="spellStart"/>
            <w:r w:rsidRPr="00CF5DD1">
              <w:rPr>
                <w:rFonts w:ascii="Calibri" w:eastAsia="Times New Roman" w:hAnsi="Calibri" w:cs="Calibri"/>
                <w:lang w:eastAsia="ru-RU"/>
              </w:rPr>
              <w:t>повседневнойжизни</w:t>
            </w:r>
            <w:proofErr w:type="spellEnd"/>
            <w:r w:rsidRPr="00CF5DD1">
              <w:rPr>
                <w:rFonts w:ascii="Calibri" w:eastAsia="Times New Roman" w:hAnsi="Calibri" w:cs="Calibri"/>
                <w:lang w:eastAsia="ru-RU"/>
              </w:rPr>
              <w:t>, уметь строить и исследовать простейшие математические модели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99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вычисления и преобразования, уметь использовать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при</w:t>
            </w:r>
            <w:proofErr w:type="gramEnd"/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обретённые</w:t>
            </w:r>
            <w:proofErr w:type="gramEnd"/>
            <w:r w:rsidRPr="00CF5DD1">
              <w:rPr>
                <w:rFonts w:ascii="Calibri" w:eastAsia="Times New Roman" w:hAnsi="Calibri" w:cs="Calibri"/>
                <w:lang w:eastAsia="ru-RU"/>
              </w:rPr>
              <w:t> знания и умения в практической деятельности и повседневной жизни, уметь строить и исследовать простейшие математические модели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98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вычисления и преобразования, уметь использовать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при</w:t>
            </w:r>
            <w:proofErr w:type="gramEnd"/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обретённые</w:t>
            </w:r>
            <w:proofErr w:type="gramEnd"/>
            <w:r w:rsidRPr="00CF5DD1">
              <w:rPr>
                <w:rFonts w:ascii="Calibri" w:eastAsia="Times New Roman" w:hAnsi="Calibri" w:cs="Calibri"/>
                <w:lang w:eastAsia="ru-RU"/>
              </w:rPr>
              <w:t> знания и умения в практической деятельности и повседневной жизни, уметь строить и исследовать простейшие математические модели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58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вычисления и преобразования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58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вычисления и преобразования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66.7 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05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58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решать уравнения, неравенства и их системы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232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Решать </w:t>
            </w:r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практические задачи, требующие систематического перебора вари</w:t>
            </w:r>
            <w:proofErr w:type="gramEnd"/>
            <w:r w:rsidRPr="00CF5DD1">
              <w:rPr>
                <w:rFonts w:ascii="Calibri" w:eastAsia="Times New Roman" w:hAnsi="Calibri" w:cs="Calibri"/>
                <w:lang w:eastAsia="ru-RU"/>
              </w:rPr>
              <w:t> антов,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58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строить и читать графики функций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58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строить и читать графики функций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6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преобразования алгебраических выражений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26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Осуществлять практические расчёты по формулам; составлять несложные формулы, выражающие зависимости между величинами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58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решать уравнения, неравенства и их системы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94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9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85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9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24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Проводить доказательные рассуждения при решении задач, оценивать </w:t>
            </w:r>
            <w:proofErr w:type="spellStart"/>
            <w:proofErr w:type="gramStart"/>
            <w:r w:rsidRPr="00CF5DD1">
              <w:rPr>
                <w:rFonts w:ascii="Calibri" w:eastAsia="Times New Roman" w:hAnsi="Calibri" w:cs="Calibri"/>
                <w:lang w:eastAsia="ru-RU"/>
              </w:rPr>
              <w:t>ло</w:t>
            </w:r>
            <w:proofErr w:type="spellEnd"/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CF5DD1">
              <w:rPr>
                <w:rFonts w:ascii="Calibri" w:eastAsia="Times New Roman" w:hAnsi="Calibri" w:cs="Calibri"/>
                <w:lang w:eastAsia="ru-RU"/>
              </w:rPr>
              <w:t>гическую</w:t>
            </w:r>
            <w:proofErr w:type="spellEnd"/>
            <w:proofErr w:type="gramEnd"/>
            <w:r w:rsidRPr="00CF5DD1">
              <w:rPr>
                <w:rFonts w:ascii="Calibri" w:eastAsia="Times New Roman" w:hAnsi="Calibri" w:cs="Calibri"/>
                <w:lang w:eastAsia="ru-RU"/>
              </w:rPr>
              <w:t> правильность рассуждений, распознавать ошибочные заключения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  <w:proofErr w:type="gramEnd"/>
            <w:r w:rsidRPr="00CF5DD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09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преобразования алгебраических выражений, решать уравнения, неравенства и их системы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57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8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В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8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142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5DD1" w:rsidRPr="00CF5DD1" w:rsidTr="00CF5DD1">
        <w:trPr>
          <w:trHeight w:val="99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Pr="00CF5D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Уметь выполнять действия с геометрическими фигурами,  </w:t>
            </w:r>
          </w:p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lang w:eastAsia="ru-RU"/>
              </w:rPr>
              <w:t>координатами и векторами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Calibri" w:eastAsia="Times New Roman" w:hAnsi="Calibri" w:cs="Calibri"/>
                <w:color w:val="000000"/>
                <w:lang w:eastAsia="ru-RU"/>
              </w:rPr>
              <w:t>В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CF5DD1" w:rsidRDefault="00CF5DD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numPr>
          <w:ilvl w:val="0"/>
          <w:numId w:val="4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рекомендации по итогам проведения ДР-10 по математике в 2020 году.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CF5DD1" w:rsidRDefault="00CF5DD1" w:rsidP="00CF5DD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Анализ результатов выполнения ДР-10 по математике показывает, что десятиклассники </w:t>
      </w:r>
      <w:proofErr w:type="spellStart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Колыванской</w:t>
      </w:r>
      <w:proofErr w:type="spellEnd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 xml:space="preserve"> школы справились с заданиями, 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проверяющими уровень </w:t>
      </w:r>
      <w:proofErr w:type="spellStart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сформированности</w:t>
      </w:r>
      <w:proofErr w:type="spellEnd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основных предметных компетенций за курс основного общего образования. 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 выполнения тестовой части (задания 1-5) </w:t>
      </w:r>
    </w:p>
    <w:p w:rsidR="00CF5DD1" w:rsidRPr="00CF5DD1" w:rsidRDefault="00CF5DD1" w:rsidP="00CF5DD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Наиболее затруднительными для выполнения оказались практико-ориентированные (задание 3, 4, 5).</w:t>
      </w:r>
      <w:proofErr w:type="gramEnd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Основная цель заданий показать способность обучающихся анализировать задачу, имеющуюся практическую значимость, выводить и использовать тематическую формулу для выполнения заданий.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 выполнения тестовой части модуля «Алгебра»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(задания 6 – 15) </w:t>
      </w:r>
    </w:p>
    <w:p w:rsidR="00CF5DD1" w:rsidRPr="00CF5DD1" w:rsidRDefault="00CF5DD1" w:rsidP="00CF5DD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Трудности для </w:t>
      </w:r>
      <w:proofErr w:type="gramStart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обучающихся</w:t>
      </w:r>
      <w:proofErr w:type="gramEnd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вызвали задания на вычисления и преобразования (задание 7, 8, 14). Основная цель заданий: о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существлять практические расчёты и выполнять преобразования алгебраических выражений.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 выполнения тестовой части модуля «Геометрия»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(задания 16 – 20)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Задания тестовой части модуля «Геометрия» для обучающихся не вызвали особенных трудностей  </w:t>
      </w:r>
    </w:p>
    <w:p w:rsidR="00CF5DD1" w:rsidRPr="00CF5DD1" w:rsidRDefault="00CF5DD1" w:rsidP="00CF5D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Анализ выполнения части с развернутым ответом. </w:t>
      </w:r>
    </w:p>
    <w:p w:rsidR="00CF5DD1" w:rsidRPr="00CF5DD1" w:rsidRDefault="00CF5DD1" w:rsidP="00CF5DD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                             (задания 21-26). </w:t>
      </w:r>
    </w:p>
    <w:p w:rsidR="00CF5DD1" w:rsidRPr="00CF5DD1" w:rsidRDefault="00CF5DD1" w:rsidP="00CF5DD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proofErr w:type="gramEnd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данной</w:t>
      </w:r>
      <w:proofErr w:type="gramEnd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диагностической работы процент выполнения второй части очень низкий. </w:t>
      </w:r>
    </w:p>
    <w:p w:rsidR="00CF5DD1" w:rsidRPr="00CF5DD1" w:rsidRDefault="00CF5DD1" w:rsidP="00CF5D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Задание №21, контролирующее умение выполнять преобразование алгебраических выражений, решать уравнения, неравенства и их системы, выполнил </w:t>
      </w:r>
      <w:proofErr w:type="gramStart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верно</w:t>
      </w:r>
      <w:proofErr w:type="gramEnd"/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1 чел (33%). Затруднение вызвало алгебраическое преобразование, с помощью которого можно упростить уравнение и привести к знакомому виду. </w:t>
      </w:r>
    </w:p>
    <w:p w:rsidR="00CF5DD1" w:rsidRPr="00CF5DD1" w:rsidRDefault="00CF5DD1" w:rsidP="00CF5D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Задание №24, контролирующее проведение доказательных рассуждений при решении задач, умение выполнять действия с геометрическими фигурами, выполнил 1 чел (33%). </w:t>
      </w:r>
    </w:p>
    <w:p w:rsidR="00CF5DD1" w:rsidRPr="00CF5DD1" w:rsidRDefault="00CF5DD1" w:rsidP="00CF5D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Остальные задание второй части небыли выполнены. </w:t>
      </w:r>
    </w:p>
    <w:p w:rsidR="00CF5DD1" w:rsidRPr="00CF5DD1" w:rsidRDefault="00CF5DD1" w:rsidP="00CF5DD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Анализ результатов выполнения отдельных заданий ДР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-10 по математике в 2020 году подтверждает тенденцию, выявленную при проведении ОГЭ в 9 классах </w:t>
      </w: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в предыдущие годы и свидетельствует о налич</w:t>
      </w:r>
      <w:proofErr w:type="gramStart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ии у о</w:t>
      </w:r>
      <w:proofErr w:type="gramEnd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бучающихся затруднений вызванных невнимательным анализом условий текстовых задач, неумением строить чертеж для решения геометрической задачи, строить простейшие математические модели  по  тексту задачи</w:t>
      </w:r>
      <w:r w:rsidRPr="00CF5DD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Отработке заданиям указанного типа необходимо уделить дополнительное внимание при реализации образовательных программ в 9 классах и подготовке десятиклассников к сдаче  ЕГЭ в 2022 году. 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При контроле теоретических  знаний по геометрии и отработке заданий на доказательство  особенно   необходимо использовать  устный зачетный метод подготовки, направленный на отработку навыка построения доказательных рассуждений при решении геометрических задач.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В целях повышения качества преподавания математики в 9 классах и эффективной подготовки обучающихся к  ЕГЭ в 2022 году: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включить вопросы, вызвавшие затруднение у десятиклассников при выполнении ДР-10, в перечень тем на повторение при обучении дисциплин математического цикла в 10 и11 классах; 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рассмотреть с </w:t>
      </w:r>
      <w:proofErr w:type="gramStart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обучающимися</w:t>
      </w:r>
      <w:proofErr w:type="gramEnd"/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 критерии правильного выполнения заданий указанного типа; </w:t>
      </w:r>
    </w:p>
    <w:p w:rsidR="00CF5DD1" w:rsidRPr="00CF5DD1" w:rsidRDefault="00CF5DD1" w:rsidP="00CF5D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5DD1">
        <w:rPr>
          <w:rFonts w:ascii="Calibri" w:eastAsia="Times New Roman" w:hAnsi="Calibri" w:cs="Calibri"/>
          <w:sz w:val="28"/>
          <w:szCs w:val="28"/>
          <w:lang w:eastAsia="ru-RU"/>
        </w:rPr>
        <w:t>при формировании навыков решения геометрических задач уделять внимание правильности построения чертежа и построению доказательного рассуждения. </w:t>
      </w:r>
    </w:p>
    <w:p w:rsidR="008D4820" w:rsidRDefault="008D4820">
      <w:bookmarkStart w:id="0" w:name="_GoBack"/>
      <w:bookmarkEnd w:id="0"/>
    </w:p>
    <w:sectPr w:rsidR="008D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DD"/>
    <w:multiLevelType w:val="multilevel"/>
    <w:tmpl w:val="3170D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5D0C"/>
    <w:multiLevelType w:val="multilevel"/>
    <w:tmpl w:val="B4F47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0122C"/>
    <w:multiLevelType w:val="multilevel"/>
    <w:tmpl w:val="A7C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27"/>
    <w:multiLevelType w:val="multilevel"/>
    <w:tmpl w:val="ED8CB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F"/>
    <w:rsid w:val="008D4820"/>
    <w:rsid w:val="00CF5DD1"/>
    <w:rsid w:val="00F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F5DD1"/>
  </w:style>
  <w:style w:type="character" w:customStyle="1" w:styleId="normaltextrun">
    <w:name w:val="normaltextrun"/>
    <w:basedOn w:val="a0"/>
    <w:rsid w:val="00CF5DD1"/>
  </w:style>
  <w:style w:type="character" w:customStyle="1" w:styleId="eop">
    <w:name w:val="eop"/>
    <w:basedOn w:val="a0"/>
    <w:rsid w:val="00CF5DD1"/>
  </w:style>
  <w:style w:type="character" w:customStyle="1" w:styleId="linebreakblob">
    <w:name w:val="linebreakblob"/>
    <w:basedOn w:val="a0"/>
    <w:rsid w:val="00CF5DD1"/>
  </w:style>
  <w:style w:type="character" w:customStyle="1" w:styleId="scxw146492992">
    <w:name w:val="scxw146492992"/>
    <w:basedOn w:val="a0"/>
    <w:rsid w:val="00CF5DD1"/>
  </w:style>
  <w:style w:type="character" w:customStyle="1" w:styleId="contextualspellingandgrammarerror">
    <w:name w:val="contextualspellingandgrammarerror"/>
    <w:basedOn w:val="a0"/>
    <w:rsid w:val="00CF5DD1"/>
  </w:style>
  <w:style w:type="character" w:customStyle="1" w:styleId="spellingerror">
    <w:name w:val="spellingerror"/>
    <w:basedOn w:val="a0"/>
    <w:rsid w:val="00CF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F5DD1"/>
  </w:style>
  <w:style w:type="character" w:customStyle="1" w:styleId="normaltextrun">
    <w:name w:val="normaltextrun"/>
    <w:basedOn w:val="a0"/>
    <w:rsid w:val="00CF5DD1"/>
  </w:style>
  <w:style w:type="character" w:customStyle="1" w:styleId="eop">
    <w:name w:val="eop"/>
    <w:basedOn w:val="a0"/>
    <w:rsid w:val="00CF5DD1"/>
  </w:style>
  <w:style w:type="character" w:customStyle="1" w:styleId="linebreakblob">
    <w:name w:val="linebreakblob"/>
    <w:basedOn w:val="a0"/>
    <w:rsid w:val="00CF5DD1"/>
  </w:style>
  <w:style w:type="character" w:customStyle="1" w:styleId="scxw146492992">
    <w:name w:val="scxw146492992"/>
    <w:basedOn w:val="a0"/>
    <w:rsid w:val="00CF5DD1"/>
  </w:style>
  <w:style w:type="character" w:customStyle="1" w:styleId="contextualspellingandgrammarerror">
    <w:name w:val="contextualspellingandgrammarerror"/>
    <w:basedOn w:val="a0"/>
    <w:rsid w:val="00CF5DD1"/>
  </w:style>
  <w:style w:type="character" w:customStyle="1" w:styleId="spellingerror">
    <w:name w:val="spellingerror"/>
    <w:basedOn w:val="a0"/>
    <w:rsid w:val="00CF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8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НИМ</dc:creator>
  <cp:lastModifiedBy>НИМ</cp:lastModifiedBy>
  <cp:revision>2</cp:revision>
  <dcterms:created xsi:type="dcterms:W3CDTF">2020-11-27T13:48:00Z</dcterms:created>
  <dcterms:modified xsi:type="dcterms:W3CDTF">2020-11-27T13:48:00Z</dcterms:modified>
</cp:coreProperties>
</file>