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9433" w14:textId="215E7465" w:rsidR="00751461" w:rsidRPr="0039248A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39248A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СП ГБОУ СОШ с. Колывань</w:t>
      </w:r>
    </w:p>
    <w:p w14:paraId="3FA40C86" w14:textId="03F553EA" w:rsidR="00751461" w:rsidRPr="0039248A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proofErr w:type="spellStart"/>
      <w:r w:rsidRPr="0039248A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м.р</w:t>
      </w:r>
      <w:proofErr w:type="spellEnd"/>
      <w:r w:rsidRPr="0039248A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. Красноармейски</w:t>
      </w:r>
    </w:p>
    <w:p w14:paraId="75A0E9FB" w14:textId="21BD02EA" w:rsidR="00751461" w:rsidRPr="0039248A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39248A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Самарская область</w:t>
      </w:r>
    </w:p>
    <w:p w14:paraId="1132F41A" w14:textId="77777777" w:rsidR="00751461" w:rsidRPr="0039248A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39248A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Детский сад «Светлячок</w:t>
      </w:r>
    </w:p>
    <w:p w14:paraId="128DF42B" w14:textId="77777777" w:rsidR="00751461" w:rsidRPr="0039248A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14:paraId="32F9174F" w14:textId="77777777" w:rsid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B0F0"/>
          <w:sz w:val="48"/>
          <w:szCs w:val="48"/>
          <w:lang w:eastAsia="ru-RU"/>
        </w:rPr>
      </w:pPr>
    </w:p>
    <w:p w14:paraId="2DA5AE66" w14:textId="77777777" w:rsid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B0F0"/>
          <w:sz w:val="48"/>
          <w:szCs w:val="48"/>
          <w:lang w:eastAsia="ru-RU"/>
        </w:rPr>
      </w:pPr>
    </w:p>
    <w:p w14:paraId="1AF2E3A7" w14:textId="77777777" w:rsid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B0F0"/>
          <w:sz w:val="48"/>
          <w:szCs w:val="48"/>
          <w:lang w:eastAsia="ru-RU"/>
        </w:rPr>
      </w:pPr>
    </w:p>
    <w:p w14:paraId="6912D116" w14:textId="77777777" w:rsid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B0F0"/>
          <w:sz w:val="48"/>
          <w:szCs w:val="48"/>
          <w:lang w:eastAsia="ru-RU"/>
        </w:rPr>
      </w:pPr>
    </w:p>
    <w:p w14:paraId="2C21DE72" w14:textId="77777777" w:rsid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B0F0"/>
          <w:sz w:val="48"/>
          <w:szCs w:val="48"/>
          <w:lang w:eastAsia="ru-RU"/>
        </w:rPr>
      </w:pPr>
    </w:p>
    <w:p w14:paraId="2BA9616E" w14:textId="77777777" w:rsid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color w:val="00B0F0"/>
          <w:sz w:val="48"/>
          <w:szCs w:val="48"/>
          <w:lang w:eastAsia="ru-RU"/>
        </w:rPr>
      </w:pPr>
    </w:p>
    <w:p w14:paraId="493DBEE2" w14:textId="2A5F78C8" w:rsidR="00751461" w:rsidRPr="00751461" w:rsidRDefault="00751461" w:rsidP="00751461">
      <w:pPr>
        <w:spacing w:after="0" w:line="330" w:lineRule="atLeast"/>
        <w:ind w:left="-709"/>
        <w:jc w:val="center"/>
        <w:rPr>
          <w:rFonts w:ascii="Tahoma" w:eastAsia="Times New Roman" w:hAnsi="Tahoma" w:cs="Tahoma"/>
          <w:sz w:val="48"/>
          <w:szCs w:val="48"/>
          <w:lang w:eastAsia="ru-RU"/>
        </w:rPr>
      </w:pPr>
      <w:r w:rsidRPr="00751461">
        <w:rPr>
          <w:rFonts w:ascii="Tahoma" w:eastAsia="Times New Roman" w:hAnsi="Tahoma" w:cs="Tahoma"/>
          <w:sz w:val="48"/>
          <w:szCs w:val="48"/>
          <w:lang w:eastAsia="ru-RU"/>
        </w:rPr>
        <w:t>Консультация для родителей «Профилактика детского травматизма в зимнее время года»</w:t>
      </w:r>
    </w:p>
    <w:p w14:paraId="60D0C4E8" w14:textId="77777777" w:rsidR="00751461" w:rsidRPr="00751461" w:rsidRDefault="00751461" w:rsidP="0075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61">
        <w:rPr>
          <w:rFonts w:ascii="&amp;quot" w:eastAsia="Times New Roman" w:hAnsi="&amp;quot" w:cs="Times New Roman"/>
          <w:color w:val="111111"/>
          <w:sz w:val="21"/>
          <w:szCs w:val="21"/>
          <w:lang w:eastAsia="ru-RU"/>
        </w:rPr>
        <w:t>  </w:t>
      </w:r>
    </w:p>
    <w:p w14:paraId="193BFAAE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59ABCE31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62F82206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3E75F81C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2012378B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1D82B767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59F90BCA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1901EB5D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49331ECE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115610DD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62031BCC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5420A0F1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47C840E9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0440066B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4CCC0E03" w14:textId="77777777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106C1D42" w14:textId="30B95B2D" w:rsidR="00751461" w:rsidRPr="0039248A" w:rsidRDefault="0039248A" w:rsidP="00751461">
      <w:pPr>
        <w:spacing w:after="0" w:line="330" w:lineRule="atLeast"/>
        <w:jc w:val="center"/>
        <w:rPr>
          <w:rFonts w:ascii="&amp;quot" w:eastAsia="Times New Roman" w:hAnsi="&amp;quot" w:cs="Tahoma"/>
          <w:sz w:val="36"/>
          <w:szCs w:val="36"/>
          <w:lang w:eastAsia="ru-RU"/>
        </w:rPr>
      </w:pPr>
      <w:r>
        <w:rPr>
          <w:rFonts w:ascii="&amp;quot" w:eastAsia="Times New Roman" w:hAnsi="&amp;quot" w:cs="Tahoma"/>
          <w:sz w:val="36"/>
          <w:szCs w:val="36"/>
          <w:lang w:eastAsia="ru-RU"/>
        </w:rPr>
        <w:t xml:space="preserve">                                                                                                                  </w:t>
      </w:r>
      <w:r w:rsidR="00751461" w:rsidRPr="0039248A">
        <w:rPr>
          <w:rFonts w:ascii="&amp;quot" w:eastAsia="Times New Roman" w:hAnsi="&amp;quot" w:cs="Tahoma"/>
          <w:sz w:val="36"/>
          <w:szCs w:val="36"/>
          <w:lang w:eastAsia="ru-RU"/>
        </w:rPr>
        <w:t>Воспитатель: Мельникова Ю.А</w:t>
      </w:r>
    </w:p>
    <w:p w14:paraId="796BA7EB" w14:textId="4E11CFD0" w:rsidR="00751461" w:rsidRPr="0039248A" w:rsidRDefault="00751461" w:rsidP="00751461">
      <w:pPr>
        <w:spacing w:after="0" w:line="330" w:lineRule="atLeast"/>
        <w:jc w:val="center"/>
        <w:rPr>
          <w:rFonts w:ascii="&amp;quot" w:eastAsia="Times New Roman" w:hAnsi="&amp;quot" w:cs="Tahoma"/>
          <w:sz w:val="36"/>
          <w:szCs w:val="36"/>
          <w:lang w:eastAsia="ru-RU"/>
        </w:rPr>
      </w:pPr>
      <w:r w:rsidRPr="0039248A">
        <w:rPr>
          <w:rFonts w:ascii="&amp;quot" w:eastAsia="Times New Roman" w:hAnsi="&amp;quot" w:cs="Tahoma"/>
          <w:sz w:val="36"/>
          <w:szCs w:val="36"/>
          <w:lang w:eastAsia="ru-RU"/>
        </w:rPr>
        <w:t>2023г</w:t>
      </w:r>
    </w:p>
    <w:p w14:paraId="59248F78" w14:textId="1EC155C9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1"/>
          <w:szCs w:val="21"/>
          <w:lang w:eastAsia="ru-RU"/>
        </w:rPr>
      </w:pPr>
    </w:p>
    <w:p w14:paraId="11F58AE7" w14:textId="77777777" w:rsidR="0039248A" w:rsidRDefault="0039248A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</w:pPr>
    </w:p>
    <w:p w14:paraId="5984A9C6" w14:textId="77777777" w:rsidR="0039248A" w:rsidRDefault="0039248A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</w:pPr>
    </w:p>
    <w:p w14:paraId="1C760027" w14:textId="77777777" w:rsidR="0039248A" w:rsidRDefault="0039248A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</w:pPr>
    </w:p>
    <w:p w14:paraId="441EEC32" w14:textId="5171F94E" w:rsidR="00751461" w:rsidRPr="00751461" w:rsidRDefault="00751461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Каждую зиму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травматизм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увеличивается примерно на треть. Какие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травмы типичны для этого времени года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, и как их избежать? Самые любимые развлечения детей зимой это санки, лыжи, коньки. К большому сожалению, именно они становятся причиной многих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. Соответственно возрастает ответственность взрослых, которые должны научить ребенка правилам поведения, позволяющим избежать опасности получения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, и усилить контроль за их соблюдением. В первую очередь, взрослые должны убедиться, что санки без повреждений – со всеми дощечками, крепление на лыжах надежно и правильно прикреплено к ногам ребенка, а коньки соответствующего размера. Конечно же именно взрослые должны проконтролировать те места, где играют их дети зимой.</w:t>
      </w:r>
    </w:p>
    <w:p w14:paraId="715813ED" w14:textId="77777777" w:rsidR="00751461" w:rsidRPr="00751461" w:rsidRDefault="00751461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Если вы решили доверить, ребенку самостоятельно спуститься с горки на санках, расскажите ему, 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:</w:t>
      </w:r>
    </w:p>
    <w:p w14:paraId="5B015C2A" w14:textId="77777777" w:rsidR="00751461" w:rsidRPr="00751461" w:rsidRDefault="00751461" w:rsidP="00751461">
      <w:pPr>
        <w:spacing w:before="225" w:after="225" w:line="330" w:lineRule="atLeast"/>
        <w:ind w:left="1080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751461">
        <w:rPr>
          <w:rFonts w:ascii="Wingdings" w:eastAsia="Times New Roman" w:hAnsi="Wingdings" w:cs="Tahoma"/>
          <w:color w:val="111111"/>
          <w:sz w:val="28"/>
          <w:szCs w:val="28"/>
          <w:lang w:eastAsia="ru-RU"/>
        </w:rPr>
        <w:t>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 спускаться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следует только с ровных, пологих горок, без трамплинов, кочек, деревьев или кустов на пути</w:t>
      </w:r>
    </w:p>
    <w:p w14:paraId="5E3994D7" w14:textId="77777777" w:rsidR="00751461" w:rsidRPr="00751461" w:rsidRDefault="00751461" w:rsidP="00751461">
      <w:pPr>
        <w:spacing w:before="225" w:after="225" w:line="330" w:lineRule="atLeast"/>
        <w:ind w:left="1080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751461">
        <w:rPr>
          <w:rFonts w:ascii="Wingdings" w:eastAsia="Times New Roman" w:hAnsi="Wingdings" w:cs="Tahoma"/>
          <w:color w:val="111111"/>
          <w:sz w:val="28"/>
          <w:szCs w:val="28"/>
          <w:lang w:eastAsia="ru-RU"/>
        </w:rPr>
        <w:t>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 перед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спуском нужно проверить, свободна ли трасса, не собираются ли ее пересекать с другого склона</w:t>
      </w:r>
    </w:p>
    <w:p w14:paraId="620FF749" w14:textId="77777777" w:rsidR="00751461" w:rsidRPr="00751461" w:rsidRDefault="00751461" w:rsidP="00751461">
      <w:pPr>
        <w:spacing w:before="225" w:after="225" w:line="330" w:lineRule="atLeast"/>
        <w:ind w:left="1080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751461">
        <w:rPr>
          <w:rFonts w:ascii="Wingdings" w:eastAsia="Times New Roman" w:hAnsi="Wingdings" w:cs="Tahoma"/>
          <w:color w:val="111111"/>
          <w:sz w:val="28"/>
          <w:szCs w:val="28"/>
          <w:lang w:eastAsia="ru-RU"/>
        </w:rPr>
        <w:t>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 на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сани садятся только верхом, держась за веревочку. Ноги не ставят на полозья, держат с боков полусогнутыми</w:t>
      </w:r>
    </w:p>
    <w:p w14:paraId="198E9D0A" w14:textId="77777777" w:rsidR="00751461" w:rsidRPr="00751461" w:rsidRDefault="00751461" w:rsidP="00751461">
      <w:pPr>
        <w:spacing w:before="225" w:after="225" w:line="330" w:lineRule="atLeast"/>
        <w:ind w:left="1080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751461">
        <w:rPr>
          <w:rFonts w:ascii="Wingdings" w:eastAsia="Times New Roman" w:hAnsi="Wingdings" w:cs="Tahoma"/>
          <w:color w:val="111111"/>
          <w:sz w:val="28"/>
          <w:szCs w:val="28"/>
          <w:lang w:eastAsia="ru-RU"/>
        </w:rPr>
        <w:t>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 чтобы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повернуть на ходу, достаточно спустить ногу на снег с той стороны, в которую хочешь повернуть сани</w:t>
      </w:r>
    </w:p>
    <w:p w14:paraId="0F2B433B" w14:textId="77777777" w:rsidR="00751461" w:rsidRPr="00751461" w:rsidRDefault="00751461" w:rsidP="00751461">
      <w:pPr>
        <w:spacing w:before="225" w:after="225" w:line="330" w:lineRule="atLeast"/>
        <w:ind w:left="1080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751461">
        <w:rPr>
          <w:rFonts w:ascii="Wingdings" w:eastAsia="Times New Roman" w:hAnsi="Wingdings" w:cs="Tahoma"/>
          <w:color w:val="111111"/>
          <w:sz w:val="28"/>
          <w:szCs w:val="28"/>
          <w:lang w:eastAsia="ru-RU"/>
        </w:rPr>
        <w:t>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 чтобы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затормозить, надо опустить на снег ноги и резко поднять передок санок.</w:t>
      </w:r>
    </w:p>
    <w:p w14:paraId="09BEE390" w14:textId="4390913A" w:rsidR="00751461" w:rsidRPr="00751461" w:rsidRDefault="00751461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Запретите ребенку кататься с горок, выходящих на проезжую часть улицы или железнодорожное полотно, и разъясните, насколько это опасно для жизни. Лыжи и коньки — непростые виды развлечения. Этому надо учить. 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Необходимы знания техники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: умение ставить ногу, держать корпус, регулировать ритм дыхания, знание правил безопасности падения. Для этого есть тренер и опытные преподаватели. К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врачу-травматологу попадают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, в основном, дети ничему не обученные и ничего не умеющие. Еще одна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зимняя забава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, это игра в снежки,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  <w:r w:rsidRPr="00751461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 wp14:anchorId="4977857C" wp14:editId="2FC21446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B678" w14:textId="77777777" w:rsidR="00751461" w:rsidRPr="00751461" w:rsidRDefault="00751461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Гололед, довольно частое явление зимой, является причиной множества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 и переломов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. Во-первых, 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правильно подберите 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ребенку обувь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: предпочтение лучше отдать обуви с ребристой подошвой, произведенной из мягкой резины или термоэластопластов, без каблуков. Во-вторых, 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научите ребенка перемещаться по скользкой улице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: нужно не спешить, избегать резких движений, постоянно смотреть себе под ноги. Ноги должны быть слегка расслаблены и согнуты в коленях, корпус при этом чуть наклонен вперед. Держать руки в карманах в гололед опасно, при падении едва ли будет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 их вынуть и ухватиться за что-нибудь. 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 Объясните ребенку, что внимание и осторожность </w:t>
      </w:r>
      <w:proofErr w:type="gramStart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- это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главные принципы поведения, которых следует неукоснительно придерживаться в гололед. Обморожение - одна из распространенных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травм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. Повреждение тканей под действием холода может наступить не только при низких температурах воздуха, но и при температуре выше нуля, особенно во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 обильного снегопада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, при сырой погоде, влажной одежде, тесной обуви. Обморожению подвергаются чаще всего пальцы рук и ног, щеки, нос, уши. Обморожения чаще всего наступают незаметно, без боли, поэтому необходимо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</w:t>
      </w:r>
      <w:proofErr w:type="gramStart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- это</w:t>
      </w:r>
      <w:proofErr w:type="gramEnd"/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 обморожение, проверять чувствительность кожи лица, постоянно шевелить пальцами рук и ног.</w:t>
      </w:r>
    </w:p>
    <w:p w14:paraId="7D610B68" w14:textId="77777777" w:rsidR="00751461" w:rsidRPr="00751461" w:rsidRDefault="00751461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 xml:space="preserve">Чтобы избежать неприятных последствий, 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 одевайте ребенка для прогулок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: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кремом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.</w:t>
      </w:r>
    </w:p>
    <w:p w14:paraId="0EFF91B1" w14:textId="3EBAB051" w:rsidR="00751461" w:rsidRDefault="00751461" w:rsidP="00751461">
      <w:pPr>
        <w:spacing w:after="0" w:line="330" w:lineRule="atLeast"/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</w:pP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Дети познают окружающий мир через вкусовые ощущения. Ребенок первого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жизни все пытается попробовать на вкус, даже если это железные карусели или качели. Но не только язык может приклеиться к железу, влажные руки нагулявшегося ребенка также могут прилепиться к спинке санок. Как помочь ребенку? Чтобы вызволить ребенка, нужно полить прилипшую часть тела теплой водой. Если ребенок приклеился к санкам, занесите малыша вместе с санками домой, постепенно ладошки оттают. Задача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 – уберечь ребенка от неприятностей, предупредить беду. Важно уметь оказать первую помощь, если ребенок получил </w:t>
      </w:r>
      <w:r w:rsidRPr="00751461">
        <w:rPr>
          <w:rFonts w:ascii="&amp;quot" w:eastAsia="Times New Roman" w:hAnsi="&amp;quot" w:cs="Tahom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травму</w:t>
      </w:r>
      <w:r w:rsidRPr="00751461">
        <w:rPr>
          <w:rFonts w:ascii="&amp;quot" w:eastAsia="Times New Roman" w:hAnsi="&amp;quot" w:cs="Tahoma"/>
          <w:color w:val="111111"/>
          <w:sz w:val="28"/>
          <w:szCs w:val="28"/>
          <w:lang w:eastAsia="ru-RU"/>
        </w:rPr>
        <w:t>. Следуя этим советам, вы обеспечите малышу веселые и безопасные прогулки, сохранив его здоровье.</w:t>
      </w:r>
    </w:p>
    <w:p w14:paraId="1B0AE8B2" w14:textId="0C8DC344" w:rsidR="00AB0476" w:rsidRDefault="00AB0476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14:paraId="3588CFEF" w14:textId="5C9DE18F" w:rsidR="00AB0476" w:rsidRDefault="00AB0476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14:paraId="2FE30DB5" w14:textId="34919BAA" w:rsidR="00AB0476" w:rsidRDefault="00AB0476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14:paraId="510DAA77" w14:textId="14516BAD" w:rsidR="00AB0476" w:rsidRDefault="00AB0476" w:rsidP="00751461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14:paraId="3F68B99F" w14:textId="74583AF2" w:rsidR="00AB0476" w:rsidRPr="00751461" w:rsidRDefault="00AB0476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AB0476" w:rsidRPr="0075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44"/>
    <w:rsid w:val="0039248A"/>
    <w:rsid w:val="00520B43"/>
    <w:rsid w:val="00751461"/>
    <w:rsid w:val="00806A0E"/>
    <w:rsid w:val="008C6244"/>
    <w:rsid w:val="00A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7A75"/>
  <w15:chartTrackingRefBased/>
  <w15:docId w15:val="{A38F3425-4B5F-4AD4-927B-2EC7266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703</Words>
  <Characters>4348</Characters>
  <Application>Microsoft Office Word</Application>
  <DocSecurity>0</DocSecurity>
  <Lines>120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2023-04-17T09:10:00Z</dcterms:created>
  <dcterms:modified xsi:type="dcterms:W3CDTF">2023-04-17T09:42:00Z</dcterms:modified>
</cp:coreProperties>
</file>