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docx" ContentType="application/vnd.openxmlformats-officedocument.wordprocessingml.document"/>
  <Override PartName="/word/theme/theme1.xml" ContentType="application/vnd.openxmlformats-officedocument.theme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Отчёт наставника по итогам реализации программы наставничества, осуществляемой в контексте модели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педагог-педагог»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сведения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Ф.И.О. наставляемого: </w:t>
      </w:r>
      <w:r>
        <w:rPr>
          <w:rFonts w:cs="Times New Roman" w:ascii="Times New Roman" w:hAnsi="Times New Roman"/>
          <w:sz w:val="24"/>
          <w:szCs w:val="24"/>
        </w:rPr>
        <w:t>Чувтаева Н.А.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наставника: </w:t>
      </w:r>
      <w:r>
        <w:rPr>
          <w:rFonts w:cs="Times New Roman" w:ascii="Times New Roman" w:hAnsi="Times New Roman"/>
          <w:sz w:val="24"/>
          <w:szCs w:val="24"/>
        </w:rPr>
        <w:t>Мурзаева Е.Н.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Ф.И.О., должность куратора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Период наставничества: с «01.09.»202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г. по «31.05.»2023г.</w:t>
      </w:r>
    </w:p>
    <w:p>
      <w:pPr>
        <w:pStyle w:val="ListParagraph"/>
        <w:shd w:val="clear" w:color="auto" w:fill="FFFFFF"/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2.Рефлексивный анализ</w:t>
      </w:r>
    </w:p>
    <w:p>
      <w:pPr>
        <w:pStyle w:val="ListParagraph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Целевой контур программы наставничества </w:t>
      </w:r>
      <w:r>
        <w:rPr>
          <w:rFonts w:cs="Times New Roman" w:ascii="Times New Roman" w:hAnsi="Times New Roman"/>
          <w:sz w:val="24"/>
          <w:szCs w:val="24"/>
        </w:rPr>
        <w:t>методиста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Мурзаевой Е.Н.</w:t>
      </w:r>
      <w:r>
        <w:rPr>
          <w:rFonts w:cs="Times New Roman" w:ascii="Times New Roman" w:hAnsi="Times New Roman"/>
          <w:sz w:val="24"/>
          <w:szCs w:val="24"/>
        </w:rPr>
        <w:t xml:space="preserve"> определялся на основе помощи молодому педагогу адаптироваться в коллективе, сделать так, чтобы он не разочаровался в выбранном пути. ФГОС ДО предполагает, что специалист должен быть компетентным во всех областях развития детей дошкольного возраста, поэтому начиная работу в этом году, мы поставили перед собой следующие цели и задачи: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Цель работы:</w:t>
      </w: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Развитие профессиональных умений и навыков молодого педагога.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Задачи: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Оказание методической помощи молодому педагогу в повышении уровня организации воспитательно-образовательного процесса и совершенствование форм и методов организации совместной деятельности воспитанников с воспитателем;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Создание условий для формирования индивидуального стиля творческой деятельности молодого педагога;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Развитие потребности и мотивации в непрерывном самообразовании;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Оказание помощи по внедрению в работу новых образовательных технологий и разработок.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Прогнозируемый результат: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Умение планировать воспитательно-образовательную деятельность,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Становление молодого воспитателя.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Повышение методической, интеллектуальной культуры воспитателя.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Овладение системой контроля и оценки знаний  воспитанников.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Умение проектировать воспитательную систему, работать с группой 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основе изучения личности ребенка, проводить индивидуальную работу.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Формы работы: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индивидуальные, коллективные, консультации;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посещение занятий;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мастер-классы, семинары, открытые занятия;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теоретические выступления, защита проектов;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наставничество;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анкетирование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Основные виды деятельности: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Организация помощи в овладении педагогическим мастерством через изучение опыта лучших педагогов детского сада.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Проведение опытными педагогами «Мастер-классов» и открытых занятий.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Привлечение молодых к подготовке и организации педсоветов, семинаров,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конференций, к работе учебно-методических объединений.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Посещение занятий молодого специалиста.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Отслеживание результатов работы молодого воспитателя, педагогическая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диагностика.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Организация разработки молодым специалистом дидактического материала, электронных учебных материалов и др.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Основные направления работы: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ведение  документации (работа с планом)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составление календарно-тематического планирования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организация воспитательно-образовательного процесса;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общие вопросы методики организации работы с родителями;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механизм использования дидактического, наглядного и других материалов.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Совместная работа выстроилась в три этапа: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sz w:val="24"/>
          <w:szCs w:val="24"/>
          <w:lang w:eastAsia="en-US"/>
        </w:rPr>
        <w:t>1й этап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 </w:t>
      </w:r>
      <w:r>
        <w:rPr>
          <w:rFonts w:cs="Times New Roman" w:ascii="Times New Roman" w:hAnsi="Times New Roman"/>
          <w:b/>
          <w:sz w:val="24"/>
          <w:szCs w:val="24"/>
        </w:rPr>
        <w:t xml:space="preserve"> – адаптационный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2й этап – основной (проектировочный).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3й этап – контрольно-оценочный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 молодым специалистом работа началась с вводного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анкетирования и беседы, где педагог указал свои трудности, проблемы в работе.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итогам анкетирования определили совместный план работы начинающего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педагога с наставником.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своей работе с молодым педагогом  применялись  наиболее эффективные формы взаимодействия: деловые и ролевые игры, работу в "малых группах", анализ ситуаций, развивающие деловую коммуникацию, личное лидерство, способности принимать решения, умение аргументировано формулировать.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Была проведены консультации и беседы по перспективному, календарно-тематическому планированию.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Занятие является основной формой организации воспитательно-образовательного  процесса. Было проведено НОД в традиционной  форме с использованием инновационно – информационных технологий. </w:t>
      </w:r>
    </w:p>
    <w:p>
      <w:pPr>
        <w:pStyle w:val="Style16"/>
        <w:shd w:val="clear" w:color="auto" w:fill="FFFFFF"/>
        <w:spacing w:lineRule="auto" w:line="276"/>
        <w:ind w:left="34" w:right="50" w:hanging="0"/>
        <w:jc w:val="both"/>
        <w:rPr/>
      </w:pPr>
      <w:r>
        <w:rPr/>
        <w:t>Кроме этого была оказана помощь в коррекции и работе с календарно-тематическом планированием.</w:t>
      </w:r>
      <w:r>
        <w:rPr>
          <w:rFonts w:eastAsia="Calibri" w:eastAsiaTheme="minorHAnsi"/>
          <w:lang w:eastAsia="en-US" w:bidi="ar-SA"/>
        </w:rPr>
        <w:t>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приобретении практических навыков, необходимых для педагогической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работы;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выработке применять теоретические знания в практической деятельности;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приобретении опыта по освоению разнообразных современных технологий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приобретении практических навыков, необходимых для педагогической работы по занимаемой должности;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выработке умения применять теоретические знания в практической деятельности;- в приобретении опыта по освоению разнообразных современных технологий обучения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Учебно – воспитательный процесс в группе  </w:t>
      </w:r>
      <w:r>
        <w:rPr>
          <w:rFonts w:cs="Times New Roman" w:ascii="Times New Roman" w:hAnsi="Times New Roman"/>
          <w:sz w:val="24"/>
          <w:szCs w:val="24"/>
        </w:rPr>
        <w:t>Натальи Александровны</w:t>
      </w:r>
      <w:r>
        <w:rPr>
          <w:rFonts w:cs="Times New Roman" w:ascii="Times New Roman" w:hAnsi="Times New Roman"/>
          <w:sz w:val="24"/>
          <w:szCs w:val="24"/>
        </w:rPr>
        <w:t xml:space="preserve"> строит в тесном контакте и сотрудничестве с родителями. Для этого в группе проводятся индивидуальные беседы с родителями,  консультации.  </w:t>
      </w:r>
      <w:r>
        <w:rPr>
          <w:rFonts w:cs="Times New Roman" w:ascii="Times New Roman" w:hAnsi="Times New Roman"/>
          <w:sz w:val="24"/>
          <w:szCs w:val="24"/>
        </w:rPr>
        <w:t>Наталья Александровна</w:t>
      </w:r>
      <w:r>
        <w:rPr>
          <w:rFonts w:cs="Times New Roman" w:ascii="Times New Roman" w:hAnsi="Times New Roman"/>
          <w:sz w:val="24"/>
          <w:szCs w:val="24"/>
        </w:rPr>
        <w:t xml:space="preserve"> проводила собрание по теме: Нравственно-патриотическое воспитание.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работе с молодым специалистом можно сделать вывод: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воспитатель уже неплохо владеют методикой ведения занятия; материалом;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следит не только за ходом учебного процесса, но и за порядком в группе, за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характером взаимоотношений детей.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 еще необходимо обратить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внимание на использование различных форм контроля и оценки знаний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детей, вести более эмоционально занятия, использовать больше игровых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моментов. Также в ходе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Рекомендации: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углублённо изучить новые нетрадиционные приемы для проведения совместной деятельности детей и воспитателя;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овладеть новыми образовательными технологиями и методами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работы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с детьми в использовании предметно-пространственной среды;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создание и усовершенствование интерактивной предметно-пространственной среды в группе;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пополнение группы картотеками игр, дидактическими игрушками, игровыми пособиями, направленными на развитие сенсомоторной координации детей.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  <w:object w:dxaOrig="9355" w:dyaOrig="14792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67.75pt;height:739.6pt;mso-wrap-distance-right:0pt" filled="f" o:ole="">
            <v:imagedata r:id="rId3" o:title=""/>
          </v:shape>
          <o:OLEObject Type="Embed" ProgID="Word.Document.12" ShapeID="ole_rId2" DrawAspect="Content" ObjectID="_993285796" r:id="rId2"/>
        </w:objec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7. Насколько Вы довольны вашей совместной работой? 1 2 3 4 5 6 7 8 </w:t>
      </w:r>
      <w:r>
        <w:rPr>
          <w:rFonts w:eastAsia="Calibri" w:eastAsiaTheme="minorHAnsi"/>
          <w:highlight w:val="yellow"/>
          <w:lang w:eastAsia="en-US"/>
        </w:rPr>
        <w:t>9</w:t>
      </w:r>
      <w:r>
        <w:rPr>
          <w:rFonts w:eastAsia="Calibri" w:eastAsiaTheme="minorHAnsi"/>
          <w:lang w:eastAsia="en-US"/>
        </w:rPr>
        <w:t xml:space="preserve"> 10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8. Что Вы ожидали от программы и своей роли?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Успешная адаптация молодого специалиста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9. Насколько оправдались Ваши ожидания? 1 2 3 4 5 6 7 </w:t>
      </w:r>
      <w:r>
        <w:rPr>
          <w:rFonts w:eastAsia="Calibri" w:eastAsiaTheme="minorHAnsi"/>
          <w:highlight w:val="yellow"/>
          <w:lang w:eastAsia="en-US"/>
        </w:rPr>
        <w:t>8</w:t>
      </w:r>
      <w:r>
        <w:rPr>
          <w:rFonts w:eastAsia="Calibri" w:eastAsiaTheme="minorHAnsi"/>
          <w:lang w:eastAsia="en-US"/>
        </w:rPr>
        <w:t xml:space="preserve"> 9 10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10. Что особенно ценно для Вас было в программе? Результат деятельности: новый методический продукт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11. Чего Вам не хватило в программе/что хотелось бы изменить? Всё было доступно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Очень часто </w:t>
      </w:r>
      <w:r>
        <w:rPr>
          <w:rFonts w:eastAsia="Calibri" w:eastAsiaTheme="minorHAnsi"/>
          <w:highlight w:val="yellow"/>
          <w:lang w:eastAsia="en-US"/>
        </w:rPr>
        <w:t>Часто</w:t>
      </w:r>
      <w:r>
        <w:rPr>
          <w:rFonts w:eastAsia="Calibri" w:eastAsiaTheme="minorHAnsi"/>
          <w:lang w:eastAsia="en-US"/>
        </w:rPr>
        <w:t xml:space="preserve"> Редко 1-2 раза Никогда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Calibri" w:eastAsiaTheme="minorHAnsi"/>
          <w:b/>
          <w:bCs/>
          <w:lang w:eastAsia="en-US"/>
        </w:rPr>
        <w:t xml:space="preserve"> </w:t>
      </w:r>
      <w:r>
        <w:rPr>
          <w:rFonts w:eastAsia="Calibri" w:eastAsiaTheme="minorHAnsi"/>
          <w:b/>
          <w:bCs/>
          <w:lang w:eastAsia="en-US"/>
        </w:rPr>
        <w:t xml:space="preserve">Анкета наставляемого </w:t>
      </w:r>
      <w:r>
        <w:rPr>
          <w:rFonts w:eastAsia="Calibri" w:eastAsiaTheme="minorHAnsi"/>
          <w:b/>
          <w:bCs/>
          <w:lang w:eastAsia="en-US"/>
        </w:rPr>
        <w:t>Чувтаевой Н.А.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1. Сталкивались ли Вы раньше с программой наставничества? [да/нет]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2. Если да, то где? </w:t>
      </w:r>
      <w:r>
        <w:rPr>
          <w:rFonts w:eastAsia="Calibri" w:eastAsiaTheme="minorHAnsi"/>
          <w:highlight w:val="yellow"/>
          <w:lang w:eastAsia="en-US"/>
        </w:rPr>
        <w:t>НЕТ</w:t>
      </w:r>
      <w:r>
        <w:rPr>
          <w:rFonts w:eastAsia="Calibri" w:eastAsiaTheme="minorHAnsi"/>
          <w:lang w:eastAsia="en-US"/>
        </w:rPr>
        <w:t xml:space="preserve"> Оцените в баллах от 1 до 10, где 1 – самый низший балл, а 10 – самый высокий.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1.Эффективность программы наставничества 1 2 3 4 5 6 7 8 </w:t>
      </w:r>
      <w:r>
        <w:rPr>
          <w:rFonts w:eastAsia="Calibri" w:eastAsiaTheme="minorHAnsi"/>
          <w:highlight w:val="yellow"/>
          <w:lang w:eastAsia="en-US"/>
        </w:rPr>
        <w:t>9</w:t>
      </w:r>
      <w:r>
        <w:rPr>
          <w:rFonts w:eastAsia="Calibri" w:eastAsiaTheme="minorHAnsi"/>
          <w:lang w:eastAsia="en-US"/>
        </w:rPr>
        <w:t xml:space="preserve"> 10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2. Насколько комфортно было работать в программе наставничества? 1 2 3 4 5 6 7 8 9 </w:t>
      </w:r>
      <w:r>
        <w:rPr>
          <w:rFonts w:eastAsia="Calibri" w:eastAsiaTheme="minorHAnsi"/>
          <w:highlight w:val="yellow"/>
          <w:lang w:eastAsia="en-US"/>
        </w:rPr>
        <w:t>10</w:t>
      </w:r>
      <w:r>
        <w:rPr>
          <w:rFonts w:eastAsia="Calibri" w:eastAsiaTheme="minorHAnsi"/>
          <w:lang w:eastAsia="en-US"/>
        </w:rPr>
        <w:t xml:space="preserve">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3. Полезность программы профессиональной и должностной адаптации 1 2 3 4 5 6 7 8 </w:t>
      </w:r>
      <w:r>
        <w:rPr>
          <w:rFonts w:eastAsia="Calibri" w:eastAsiaTheme="minorHAnsi"/>
          <w:highlight w:val="yellow"/>
          <w:lang w:eastAsia="en-US"/>
        </w:rPr>
        <w:t>9</w:t>
      </w:r>
      <w:r>
        <w:rPr>
          <w:rFonts w:eastAsia="Calibri" w:eastAsiaTheme="minorHAnsi"/>
          <w:lang w:eastAsia="en-US"/>
        </w:rPr>
        <w:t xml:space="preserve"> 10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 xml:space="preserve">4.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1 2 3 4 5 6 7 8 </w:t>
      </w:r>
      <w:r>
        <w:rPr>
          <w:rFonts w:eastAsia="Calibri" w:eastAsiaTheme="minorHAnsi"/>
          <w:highlight w:val="yellow"/>
          <w:lang w:eastAsia="en-US"/>
        </w:rPr>
        <w:t>9</w:t>
      </w:r>
      <w:r>
        <w:rPr>
          <w:rFonts w:eastAsia="Calibri" w:eastAsiaTheme="minorHAnsi"/>
          <w:lang w:eastAsia="en-US"/>
        </w:rPr>
        <w:t xml:space="preserve"> 10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 xml:space="preserve">5. Качество передачи Вам необходимых теоретических знаний 1 2 3 4 5 6 7 8 </w:t>
      </w:r>
      <w:r>
        <w:rPr>
          <w:rFonts w:eastAsia="Calibri" w:eastAsiaTheme="minorHAnsi"/>
          <w:highlight w:val="yellow"/>
          <w:lang w:eastAsia="en-US"/>
        </w:rPr>
        <w:t>9</w:t>
      </w:r>
      <w:r>
        <w:rPr>
          <w:rFonts w:eastAsia="Calibri" w:eastAsiaTheme="minorHAnsi"/>
          <w:lang w:eastAsia="en-US"/>
        </w:rPr>
        <w:t xml:space="preserve"> 10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6. Качество передачи Вам необходимых практических навыков 1 2 3 4 5 6 7 8 9 </w:t>
      </w:r>
      <w:r>
        <w:rPr>
          <w:rFonts w:eastAsia="Calibri" w:eastAsiaTheme="minorHAnsi"/>
          <w:highlight w:val="yellow"/>
          <w:lang w:eastAsia="en-US"/>
        </w:rPr>
        <w:t>10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 xml:space="preserve">7. Ощущение поддержки от наставника 1 2 3 4 5 6 7 8 9 </w:t>
      </w:r>
      <w:r>
        <w:rPr>
          <w:rFonts w:eastAsia="Calibri" w:eastAsiaTheme="minorHAnsi"/>
          <w:highlight w:val="yellow"/>
          <w:lang w:eastAsia="en-US"/>
        </w:rPr>
        <w:t>10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 xml:space="preserve">8. Насколько Вы довольны вашей совместной работой? 1 2 3 4 5 6 7 8 </w:t>
      </w:r>
      <w:r>
        <w:rPr>
          <w:rFonts w:eastAsia="Calibri" w:eastAsiaTheme="minorHAnsi"/>
          <w:highlight w:val="yellow"/>
          <w:lang w:eastAsia="en-US"/>
        </w:rPr>
        <w:t>9</w:t>
      </w:r>
      <w:r>
        <w:rPr>
          <w:rFonts w:eastAsia="Calibri" w:eastAsiaTheme="minorHAnsi"/>
          <w:lang w:eastAsia="en-US"/>
        </w:rPr>
        <w:t xml:space="preserve"> 10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9. Что Вы ожидали от программы и своей роли? Научиться создавать инновационные методические продукты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 xml:space="preserve">10.Насколько оправдались Ваши ожидания? 1 2 3 4 5 6 7 8 </w:t>
      </w:r>
      <w:r>
        <w:rPr>
          <w:rFonts w:eastAsia="Calibri" w:eastAsiaTheme="minorHAnsi"/>
          <w:highlight w:val="yellow"/>
          <w:lang w:eastAsia="en-US"/>
        </w:rPr>
        <w:t>9</w:t>
      </w:r>
      <w:r>
        <w:rPr>
          <w:rFonts w:eastAsia="Calibri" w:eastAsiaTheme="minorHAnsi"/>
          <w:lang w:eastAsia="en-US"/>
        </w:rPr>
        <w:t xml:space="preserve"> 10 11. Что особенно ценно для Вас было в программе? Эффективность реализации программы «Первые шаги»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12.Чего Вам не хватило в программе/что хотелось бы изменить? Всё было доступно</w:t>
      </w:r>
    </w:p>
    <w:p>
      <w:pPr>
        <w:pStyle w:val="Normal"/>
        <w:spacing w:before="0" w:after="20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 xml:space="preserve">13.Как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Очень часто </w:t>
      </w:r>
      <w:r>
        <w:rPr>
          <w:rFonts w:eastAsia="Calibri" w:eastAsiaTheme="minorHAnsi"/>
          <w:highlight w:val="yellow"/>
          <w:lang w:eastAsia="en-US"/>
        </w:rPr>
        <w:t>Часто</w:t>
      </w:r>
      <w:r>
        <w:rPr>
          <w:rFonts w:eastAsia="Calibri" w:eastAsiaTheme="minorHAnsi"/>
          <w:lang w:eastAsia="en-US"/>
        </w:rPr>
        <w:t xml:space="preserve"> Редко 1-2 раза </w:t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38a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sid w:val="006738a0"/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uiPriority w:val="1"/>
    <w:qFormat/>
    <w:rsid w:val="006738a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738a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Application>LibreOffice/7.3.3.2$Windows_x86 LibreOffice_project/d1d0ea68f081ee2800a922cac8f79445e4603348</Application>
  <AppVersion>15.0000</AppVersion>
  <Pages>7</Pages>
  <Words>1266</Words>
  <Characters>7222</Characters>
  <CharactersWithSpaces>8472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2023-06-05T07:22:00Z</dcterms:created>
  <dc:creator>Пользователь Windows</dc:creator>
  <dc:description/>
  <dc:language>ru-RU</dc:language>
  <cp:lastModifiedBy/>
  <dcterms:modified xsi:type="dcterms:W3CDTF">2023-06-06T08:22:42Z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