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1500"/>
        <w:gridCol w:w="1500"/>
        <w:gridCol w:w="1500"/>
        <w:gridCol w:w="2625"/>
        <w:gridCol w:w="2910"/>
        <w:gridCol w:w="4365"/>
        <w:gridCol w:w="3495"/>
      </w:tblGrid>
      <w:tr>
        <w:tc>
          <w:tcPr>
            <w:tcW w:type="dxa" w:w="1789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Понедельник, 9 января 2023 года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4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34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Разговор о важном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Светлый праздник Рождества</w:t>
            </w:r>
          </w:p>
        </w:tc>
        <w:tc>
          <w:tcPr>
            <w:tcW w:type="dxa" w:w="4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может подключиться смотри https://razgovor.edsoo.ru/topic/31/grade/34/</w:t>
            </w:r>
          </w:p>
        </w:tc>
        <w:tc>
          <w:tcPr>
            <w:tcW w:type="dxa" w:w="34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4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"https://www.youtube.com/watch?v=xMgTHL8A6BE"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https://www.youtube.com/watch?v=xMgTHL8A6BE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4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Аленький цветочек</w:t>
            </w:r>
          </w:p>
        </w:tc>
        <w:tc>
          <w:tcPr>
            <w:tcW w:type="dxa" w:w="4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 .Кто не может подключиться смотрим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"https://resh.edu.ru/subject/lesson/6039/main/192404/"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https://resh.edu.ru/subject/lesson/6039/main/192404/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4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составить план к сказке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Склонение имён прилагательных</w:t>
            </w:r>
          </w:p>
        </w:tc>
        <w:tc>
          <w:tcPr>
            <w:tcW w:type="dxa" w:w="4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 .Кто не может подключиться смотрим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"https://youtu.be/upCSTcnryJ4"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https://youtu.be/upCSTcnryJ4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4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упр 25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Окружающий мир</w:t>
            </w: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Россия вступает в 20 век</w:t>
            </w:r>
          </w:p>
        </w:tc>
        <w:tc>
          <w:tcPr>
            <w:tcW w:type="dxa" w:w="4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 .Кто не может подключиться смотрим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"https://youtu.be/Q_tTZvXHNfg"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https://youtu.be/Q_tTZvXHNfg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4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с.127-133 Проверь себя вопросы ответить Рабочая тетрадь с.46-47 номера 1, 3,4,5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4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</w:pPr>
          </w:p>
        </w:tc>
        <w:tc>
          <w:tcPr>
            <w:tcW w:type="dxa" w:w="34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91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4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</w:pPr>
          </w:p>
        </w:tc>
        <w:tc>
          <w:tcPr>
            <w:tcW w:type="dxa" w:w="34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2023-01-08T15:40:36Z</dcterms:modified>
</cp:coreProperties>
</file>