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Государственное бюджетное общеобразовательное учреждение  Самарской области средняя общеобразовательная школа  имени Героя Советского Союза В.П. Селищева        с. Колывань   муниципального района Красноармейский Самарской области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501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Директор ГБОУ СОШ с. Колывань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_____________Л.А.Козлова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Программа реализации наставничества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педагога-наставника </w:t>
      </w:r>
      <w:r>
        <w:rPr>
          <w:rFonts w:cs="Times New Roman" w:ascii="Times New Roman" w:hAnsi="Times New Roman"/>
          <w:b/>
          <w:sz w:val="36"/>
          <w:szCs w:val="36"/>
        </w:rPr>
        <w:t xml:space="preserve">Болониной </w:t>
      </w:r>
      <w:r>
        <w:rPr>
          <w:rFonts w:cs="Times New Roman" w:ascii="Times New Roman" w:hAnsi="Times New Roman"/>
          <w:b/>
          <w:sz w:val="36"/>
          <w:szCs w:val="36"/>
        </w:rPr>
        <w:t>Л.В.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с молодым учителем  </w:t>
      </w:r>
      <w:r>
        <w:rPr>
          <w:rFonts w:cs="Times New Roman" w:ascii="Times New Roman" w:hAnsi="Times New Roman"/>
          <w:b/>
          <w:sz w:val="36"/>
          <w:szCs w:val="36"/>
        </w:rPr>
        <w:t>Апанасенко Е.И.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 наставничества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педагогического наставничества в школе является оказание помощи молодому учителю в его профессиональном становлении.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задачами педагогического наставничества являются: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учебно-воспитательной деятельности;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формировать у начинающего учителя потребность в непрерывном самообразовании;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деятельности: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Взаимопосещение уроков и занятий, внеклассных мероприятий и их последующий подробный анализ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Совместная подготовка и отбор  материала для уроков и занятий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Совместная разработка планов-конспектов уроков по теме, занятий  по внеурочной деятельности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Изучение методической литературы по образовательным предметам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Консультации по частным вопросам методики преподавания и проведения внеклассных мероприятий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Мероприятия 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планированию, организации и содержанию деятельности</w:t>
      </w:r>
    </w:p>
    <w:tbl>
      <w:tblPr>
        <w:tblStyle w:val="a4"/>
        <w:tblW w:w="102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7"/>
        <w:gridCol w:w="2347"/>
        <w:gridCol w:w="2569"/>
        <w:gridCol w:w="2564"/>
      </w:tblGrid>
      <w:tr>
        <w:trPr/>
        <w:tc>
          <w:tcPr>
            <w:tcW w:w="7703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мероприятий</w:t>
            </w:r>
          </w:p>
        </w:tc>
        <w:tc>
          <w:tcPr>
            <w:tcW w:w="2564" w:type="dxa"/>
            <w:vMerge w:val="restart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</w:t>
            </w:r>
          </w:p>
        </w:tc>
      </w:tr>
      <w:tr>
        <w:trPr/>
        <w:tc>
          <w:tcPr>
            <w:tcW w:w="278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Работа по предмету</w:t>
            </w:r>
          </w:p>
        </w:tc>
        <w:tc>
          <w:tcPr>
            <w:tcW w:w="234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Воспитательная работа</w:t>
            </w:r>
          </w:p>
        </w:tc>
        <w:tc>
          <w:tcPr>
            <w:tcW w:w="256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Работа с нормативной документацией</w:t>
            </w:r>
          </w:p>
        </w:tc>
        <w:tc>
          <w:tcPr>
            <w:tcW w:w="2564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1.Изучение ФГОС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ОО,  рабочих программ, календарно-тематического планирования.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2.Оказание помощи в разработке поурочных планов.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3.Практикум «Цель урока и его конечный результат».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4.Взаимопосещение уроков с последующим анализом.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1.Изучение плана воспитательной работы школы, составление плана воспитательной работы класса.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2.Консультации по вопросу возрастных особенностей школьников.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1.Изучение нормативно-правовой базы школы.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1.Посещение занятий внеурочной деятельности, оказание методической помощи.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2.Оказание помощи в работе над методической темой по самообразованию.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1.Изучение документации об организации внеурочной деятельности.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2.Практическое занятие «Выполнение единых требований к ведению дневников».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качества составления поурочных планов.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2.Оказание помощи в подготовке и проведении уроков  в соответствии с требованиями ФГОС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НОО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Практикум «Совместная разработка внеклассного мероприятия».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качества составления поурочных планов, посещение уроков, внеурочной деятельности.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1.Беседа «Дифференцированный подход в организации учебной деятельности».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2.Практикум «Формы и методы работы на уроке».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3.Оказание помощи в подготовке и проведении уроков  в соответствии с требованиями ФГОС.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педагогических ситуаций.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Составление аналитических справок.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Проверка выполнения программы. Посещение уроков. Контроль ведения школьной документации.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1.Анализ зачетов.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Предупреждение педагогической запущенности учащихся.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Самообразование педагога. Изучение документов по ФГОС.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качества составления поурочных планов.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1.Практикум «Домашнее задание: как, сколько, когда».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Индивидуальные беседы с родителями.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Изучение документов по ФГОС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НОО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уроков. Контроль ведения школьной документации.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1.Оформление с требованиями и вариантами оформления профессионального портфолио.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Практикум «Домашнее задание: как, сколько, когда».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Практическое занятие «Выполнение единых требований к ведению дневников».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1.Составление и разработка технологических карт к урокам.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2.Подготовка к итоговым  работам.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Составление итоговых зачетов для проверки.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уроков. Контроль ведения школьной документации.</w:t>
            </w:r>
          </w:p>
        </w:tc>
      </w:tr>
      <w:tr>
        <w:trPr/>
        <w:tc>
          <w:tcPr>
            <w:tcW w:w="10267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</w:tr>
      <w:tr>
        <w:trPr/>
        <w:tc>
          <w:tcPr>
            <w:tcW w:w="2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1.Подведение итогов работы за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2.Выступление молодого специалиста на ШМО.</w:t>
            </w:r>
          </w:p>
        </w:tc>
        <w:tc>
          <w:tcPr>
            <w:tcW w:w="234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56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Отчёт о результатах наставнической работы.</w:t>
            </w:r>
          </w:p>
        </w:tc>
        <w:tc>
          <w:tcPr>
            <w:tcW w:w="25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>
      <w:pPr>
        <w:pStyle w:val="ListParagraph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1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1d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0a2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6C45-6CDB-461F-A7F6-CCEFCE8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LibreOffice/7.3.3.2$Windows_x86 LibreOffice_project/d1d0ea68f081ee2800a922cac8f79445e4603348</Application>
  <AppVersion>15.0000</AppVersion>
  <Pages>1</Pages>
  <Words>805</Words>
  <Characters>4590</Characters>
  <CharactersWithSpaces>5385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2021-03-29T18:51:00Z</dcterms:created>
  <dc:creator>Windows User</dc:creator>
  <dc:description/>
  <dc:language>ru-RU</dc:language>
  <cp:lastModifiedBy/>
  <dcterms:modified xsi:type="dcterms:W3CDTF">2024-12-17T13:02:30Z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