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37" w:rsidRPr="005D022C" w:rsidRDefault="00792C50" w:rsidP="009A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Medium" w:hAnsi="Times New Roman" w:cs="Times New Roman"/>
          <w:sz w:val="28"/>
          <w:szCs w:val="28"/>
        </w:rPr>
      </w:pPr>
      <w:r>
        <w:rPr>
          <w:rFonts w:ascii="Times New Roman" w:eastAsia="Roboto-Medium" w:hAnsi="Times New Roman" w:cs="Times New Roman"/>
          <w:sz w:val="28"/>
          <w:szCs w:val="28"/>
        </w:rPr>
        <w:t xml:space="preserve">Проект </w:t>
      </w:r>
      <w:r w:rsidR="00063437" w:rsidRPr="005D022C">
        <w:rPr>
          <w:rFonts w:ascii="Times New Roman" w:eastAsia="Roboto-Medium" w:hAnsi="Times New Roman" w:cs="Times New Roman"/>
          <w:sz w:val="28"/>
          <w:szCs w:val="28"/>
        </w:rPr>
        <w:t>«Измерение скорости</w:t>
      </w:r>
    </w:p>
    <w:p w:rsidR="007C2FFC" w:rsidRDefault="00063437" w:rsidP="009A4D3F">
      <w:pPr>
        <w:jc w:val="center"/>
        <w:rPr>
          <w:rFonts w:ascii="Times New Roman" w:eastAsia="Roboto-Medium" w:hAnsi="Times New Roman" w:cs="Times New Roman"/>
          <w:sz w:val="28"/>
          <w:szCs w:val="28"/>
        </w:rPr>
      </w:pPr>
      <w:r w:rsidRPr="005D022C">
        <w:rPr>
          <w:rFonts w:ascii="Times New Roman" w:eastAsia="Roboto-Medium" w:hAnsi="Times New Roman" w:cs="Times New Roman"/>
          <w:sz w:val="28"/>
          <w:szCs w:val="28"/>
        </w:rPr>
        <w:t>сенсомоторной реакции с помощью ЭМГ»</w:t>
      </w:r>
    </w:p>
    <w:p w:rsidR="00792C50" w:rsidRDefault="00792C50" w:rsidP="00792C50">
      <w:pPr>
        <w:jc w:val="right"/>
        <w:rPr>
          <w:rFonts w:ascii="Times New Roman" w:eastAsia="Roboto-Medium" w:hAnsi="Times New Roman" w:cs="Times New Roman"/>
          <w:sz w:val="28"/>
          <w:szCs w:val="28"/>
        </w:rPr>
      </w:pPr>
      <w:r>
        <w:rPr>
          <w:rFonts w:ascii="Times New Roman" w:eastAsia="Roboto-Medium" w:hAnsi="Times New Roman" w:cs="Times New Roman"/>
          <w:sz w:val="28"/>
          <w:szCs w:val="28"/>
        </w:rPr>
        <w:t xml:space="preserve">Работу выполнили:  Медведева Ира, </w:t>
      </w:r>
    </w:p>
    <w:p w:rsidR="00792C50" w:rsidRDefault="00792C50" w:rsidP="00792C50">
      <w:pPr>
        <w:jc w:val="right"/>
        <w:rPr>
          <w:rFonts w:ascii="Times New Roman" w:eastAsia="Roboto-Medium" w:hAnsi="Times New Roman" w:cs="Times New Roman"/>
          <w:sz w:val="28"/>
          <w:szCs w:val="28"/>
        </w:rPr>
      </w:pPr>
      <w:r>
        <w:rPr>
          <w:rFonts w:ascii="Times New Roman" w:eastAsia="Roboto-Medium" w:hAnsi="Times New Roman" w:cs="Times New Roman"/>
          <w:sz w:val="28"/>
          <w:szCs w:val="28"/>
        </w:rPr>
        <w:t>Скребнева Ксения</w:t>
      </w:r>
    </w:p>
    <w:p w:rsidR="00792C50" w:rsidRDefault="00792C50" w:rsidP="00792C50">
      <w:pPr>
        <w:jc w:val="right"/>
        <w:rPr>
          <w:rFonts w:ascii="Times New Roman" w:eastAsia="Roboto-Medium" w:hAnsi="Times New Roman" w:cs="Times New Roman"/>
          <w:sz w:val="28"/>
          <w:szCs w:val="28"/>
        </w:rPr>
      </w:pPr>
      <w:r>
        <w:rPr>
          <w:rFonts w:ascii="Times New Roman" w:eastAsia="Roboto-Medium" w:hAnsi="Times New Roman" w:cs="Times New Roman"/>
          <w:sz w:val="28"/>
          <w:szCs w:val="28"/>
        </w:rPr>
        <w:t xml:space="preserve"> ученицы 9 класса ГБОУ СОШ с. Колывань.</w:t>
      </w:r>
    </w:p>
    <w:p w:rsidR="00792C50" w:rsidRDefault="00792C50" w:rsidP="00792C50">
      <w:pPr>
        <w:jc w:val="right"/>
        <w:rPr>
          <w:rFonts w:ascii="Times New Roman" w:eastAsia="Roboto-Medium" w:hAnsi="Times New Roman" w:cs="Times New Roman"/>
          <w:sz w:val="28"/>
          <w:szCs w:val="28"/>
        </w:rPr>
      </w:pPr>
      <w:r>
        <w:rPr>
          <w:rFonts w:ascii="Times New Roman" w:eastAsia="Roboto-Medium" w:hAnsi="Times New Roman" w:cs="Times New Roman"/>
          <w:sz w:val="28"/>
          <w:szCs w:val="28"/>
        </w:rPr>
        <w:t>Руководитель: Тепаева Марина Юрьевна,</w:t>
      </w:r>
    </w:p>
    <w:p w:rsidR="00792C50" w:rsidRPr="005D022C" w:rsidRDefault="00792C50" w:rsidP="00792C50">
      <w:pPr>
        <w:jc w:val="right"/>
        <w:rPr>
          <w:rFonts w:ascii="Times New Roman" w:eastAsia="Roboto-Medium" w:hAnsi="Times New Roman" w:cs="Times New Roman"/>
          <w:sz w:val="28"/>
          <w:szCs w:val="28"/>
        </w:rPr>
      </w:pPr>
      <w:r>
        <w:rPr>
          <w:rFonts w:ascii="Times New Roman" w:eastAsia="Roboto-Medium" w:hAnsi="Times New Roman" w:cs="Times New Roman"/>
          <w:sz w:val="28"/>
          <w:szCs w:val="28"/>
        </w:rPr>
        <w:t xml:space="preserve"> учитель биологии и географии</w:t>
      </w:r>
    </w:p>
    <w:p w:rsidR="005D022C" w:rsidRDefault="005D022C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Medium" w:hAnsi="Times New Roman" w:cs="Times New Roman"/>
          <w:sz w:val="28"/>
          <w:szCs w:val="28"/>
        </w:rPr>
      </w:pPr>
      <w:r>
        <w:rPr>
          <w:rFonts w:ascii="Times New Roman" w:eastAsia="Roboto-Medium" w:hAnsi="Times New Roman" w:cs="Times New Roman"/>
          <w:sz w:val="28"/>
          <w:szCs w:val="28"/>
        </w:rPr>
        <w:t>Гипотеза: скорость простой сенсомоторной реакции  больше чем скорость рефлекторной реакции.</w:t>
      </w:r>
    </w:p>
    <w:p w:rsidR="00063437" w:rsidRPr="005D022C" w:rsidRDefault="005D022C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Medium" w:hAnsi="Times New Roman" w:cs="Times New Roman"/>
          <w:sz w:val="28"/>
          <w:szCs w:val="28"/>
        </w:rPr>
      </w:pPr>
      <w:r>
        <w:rPr>
          <w:rFonts w:ascii="Times New Roman" w:eastAsia="Roboto-Medium" w:hAnsi="Times New Roman" w:cs="Times New Roman"/>
          <w:sz w:val="28"/>
          <w:szCs w:val="28"/>
        </w:rPr>
        <w:t xml:space="preserve"> </w:t>
      </w:r>
      <w:r w:rsidR="00063437" w:rsidRPr="005D022C">
        <w:rPr>
          <w:rFonts w:ascii="Times New Roman" w:eastAsia="Roboto-Medium" w:hAnsi="Times New Roman" w:cs="Times New Roman"/>
          <w:sz w:val="28"/>
          <w:szCs w:val="28"/>
        </w:rPr>
        <w:t>Цель работы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Измерить латентный период рефлекторной реакции бицепса и простой сенсо-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моторной реакции.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Medium" w:hAnsi="Times New Roman" w:cs="Times New Roman"/>
          <w:sz w:val="28"/>
          <w:szCs w:val="28"/>
        </w:rPr>
      </w:pPr>
      <w:r w:rsidRPr="005D022C">
        <w:rPr>
          <w:rFonts w:ascii="Times New Roman" w:eastAsia="Roboto-Medium" w:hAnsi="Times New Roman" w:cs="Times New Roman"/>
          <w:sz w:val="28"/>
          <w:szCs w:val="28"/>
        </w:rPr>
        <w:t>Задачи работы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1. Научиться вызывать сухожильные рефлексы (рефлексы растяжения) четы-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рехглавой мышцы бедра и двуглавой мышцы плеча (бицепса).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2. Записать сигнал ЭМГ двуглавой мышцы плеча при осуществлении реф-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лекторного сокращения.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3. Записать сигнал ЭМГ двуглавой мышцы плеча при осуществлении простой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сенсомоторной реакции («произвольного» сокращения).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4. Рассчитать латентные периоды для разных реакций.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Medium" w:hAnsi="Times New Roman" w:cs="Times New Roman"/>
          <w:sz w:val="28"/>
          <w:szCs w:val="28"/>
        </w:rPr>
      </w:pPr>
      <w:r w:rsidRPr="005D022C">
        <w:rPr>
          <w:rFonts w:ascii="Times New Roman" w:eastAsia="Roboto-Medium" w:hAnsi="Times New Roman" w:cs="Times New Roman"/>
          <w:sz w:val="28"/>
          <w:szCs w:val="28"/>
        </w:rPr>
        <w:t>Результаты работы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1. Умение объяснять особенности управления мышцами.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2. Умение назвать и показать основные мышцы тела человека.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3. Умение рассчитывать скорость реакции по ее латентному периоду.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4. Умение объяснять строение рефлекторной дуги, механизм осуществления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рефлекса и простой сенсомоторной реакции.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Medium" w:hAnsi="Times New Roman" w:cs="Times New Roman"/>
          <w:sz w:val="28"/>
          <w:szCs w:val="28"/>
        </w:rPr>
      </w:pPr>
      <w:r w:rsidRPr="005D022C">
        <w:rPr>
          <w:rFonts w:ascii="Times New Roman" w:eastAsia="Roboto-Medium" w:hAnsi="Times New Roman" w:cs="Times New Roman"/>
          <w:sz w:val="28"/>
          <w:szCs w:val="28"/>
        </w:rPr>
        <w:t>Оборудование и материалы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1. «Цифровая лаборатория в области нейротехнологий. Практикум </w:t>
      </w: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>по</w:t>
      </w:r>
      <w:proofErr w:type="gramEnd"/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биологии»: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53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1.1. Сенсор ЭМГ.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1.2. Сенсор «Кнопка».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1.3. Центральный модуль (Central).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1.4. Кабель для подключения центрального модуля.</w:t>
      </w:r>
    </w:p>
    <w:p w:rsidR="000D21A9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2. Неврологический молоточек 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bookmarkStart w:id="0" w:name="_GoBack"/>
      <w:bookmarkEnd w:id="0"/>
      <w:r w:rsidRPr="005D022C">
        <w:rPr>
          <w:rFonts w:ascii="Times New Roman" w:eastAsia="Roboto-Light" w:hAnsi="Times New Roman" w:cs="Times New Roman"/>
          <w:sz w:val="28"/>
          <w:szCs w:val="28"/>
        </w:rPr>
        <w:t>3. ПК с ОС Windows и установленной программой BiTronics Studio.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Medium" w:hAnsi="Times New Roman" w:cs="Times New Roman"/>
          <w:sz w:val="28"/>
          <w:szCs w:val="28"/>
        </w:rPr>
      </w:pPr>
      <w:r w:rsidRPr="005D022C">
        <w:rPr>
          <w:rFonts w:ascii="Times New Roman" w:eastAsia="Roboto-Medium" w:hAnsi="Times New Roman" w:cs="Times New Roman"/>
          <w:sz w:val="28"/>
          <w:szCs w:val="28"/>
        </w:rPr>
        <w:t>Выполнение работы</w:t>
      </w:r>
    </w:p>
    <w:p w:rsidR="00063437" w:rsidRPr="005D022C" w:rsidRDefault="00063437" w:rsidP="005D02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Подсоедини</w:t>
      </w:r>
      <w:r w:rsidR="005D022C" w:rsidRPr="005D022C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сенсор ЭМГ к порту A центрального модуля</w:t>
      </w:r>
    </w:p>
    <w:p w:rsidR="00063437" w:rsidRPr="005D022C" w:rsidRDefault="00063437" w:rsidP="005D022C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Подсоедини</w:t>
      </w:r>
      <w:r w:rsidR="005D022C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сенсор «Кнопка» к порту B центрального модуля</w:t>
      </w:r>
    </w:p>
    <w:p w:rsidR="00063437" w:rsidRPr="005D022C" w:rsidRDefault="00063437" w:rsidP="000634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lastRenderedPageBreak/>
        <w:t xml:space="preserve"> Закрепите сенсор на плече для регистрации ЭМГ двуглавой мышцы плеча:</w:t>
      </w:r>
      <w:r w:rsidR="005D022C" w:rsidRPr="005D022C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для этого расположи</w:t>
      </w:r>
      <w:r w:rsidR="005D022C" w:rsidRPr="005D022C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датчик на внутренней поверхности плеча по центру</w:t>
      </w:r>
      <w:r w:rsidR="005D022C" w:rsidRPr="005D022C">
        <w:rPr>
          <w:rFonts w:ascii="Times New Roman" w:eastAsia="Roboto-Light" w:hAnsi="Times New Roman" w:cs="Times New Roman"/>
          <w:sz w:val="28"/>
          <w:szCs w:val="28"/>
        </w:rPr>
        <w:t xml:space="preserve">.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При расположении электрода учитыва</w:t>
      </w:r>
      <w:r w:rsidR="005D022C" w:rsidRPr="005D022C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, что </w:t>
      </w:r>
      <w:r w:rsidR="005D022C" w:rsidRPr="005D022C">
        <w:rPr>
          <w:rFonts w:ascii="Times New Roman" w:eastAsia="Roboto-Light" w:hAnsi="Times New Roman" w:cs="Times New Roman"/>
          <w:sz w:val="28"/>
          <w:szCs w:val="28"/>
        </w:rPr>
        <w:t>область</w:t>
      </w:r>
      <w:r w:rsidR="005D022C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сухожилия должна оставаться открытой и доступной для удара молоточком.</w:t>
      </w:r>
    </w:p>
    <w:p w:rsidR="00063437" w:rsidRPr="005D022C" w:rsidRDefault="00063437" w:rsidP="005D02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Положи</w:t>
      </w:r>
      <w:r w:rsidR="005D022C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изучаемую руку перед собой на стол и расслабьте мышцы.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Medium" w:hAnsi="Times New Roman" w:cs="Times New Roman"/>
          <w:sz w:val="28"/>
          <w:szCs w:val="28"/>
        </w:rPr>
      </w:pPr>
      <w:r w:rsidRPr="005D022C">
        <w:rPr>
          <w:rFonts w:ascii="Times New Roman" w:eastAsia="Roboto-Medium" w:hAnsi="Times New Roman" w:cs="Times New Roman"/>
          <w:sz w:val="28"/>
          <w:szCs w:val="28"/>
        </w:rPr>
        <w:t>Ход эксперимента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1. 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Запустили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ПО BiTronics Studio.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2. 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Вошли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во вкладку «Визуализатор» и запусти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запись сигнала, нажав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на кнопку «Подключиться к порту». Когда мышца расслаблена, 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увидели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постоянный сигнал с шумами небольшой амплитуды.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3. Произвольно напряга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бицепс. На экране появи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л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ся сигнал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ЭМГ в виде хаотических колебаний большой амплитуды. Параллельно ему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4. В первом эксперименте мы  измеря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латентный период рефлек-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торного сокращения бицепса у испытуемого. Глаза испытуемого должны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быть </w:t>
      </w: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>закрыты</w:t>
      </w:r>
      <w:proofErr w:type="gramEnd"/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, а рука полностью расслаблена. Испытуемый ни при </w:t>
      </w: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>каких</w:t>
      </w:r>
      <w:proofErr w:type="gramEnd"/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>условиях</w:t>
      </w:r>
      <w:proofErr w:type="gramEnd"/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не должен напрягать руку произвольно.</w:t>
      </w:r>
    </w:p>
    <w:p w:rsidR="001B567F" w:rsidRPr="005D022C" w:rsidRDefault="00063437" w:rsidP="001B567F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5. 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Записали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рефлекторны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е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движени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я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двуглавой мышцы плеча. Для этого с равными промежутками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времени наноси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ла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удары неврологическим молоточком по сухожилию бицепса и одновременно коротко нажима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ла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на кнопку, чтобы ставить маркер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начала удара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.</w:t>
      </w:r>
    </w:p>
    <w:p w:rsidR="00063437" w:rsidRPr="005D022C" w:rsidRDefault="001B567F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>
        <w:rPr>
          <w:rFonts w:ascii="Times New Roman" w:eastAsia="Roboto-Light" w:hAnsi="Times New Roman" w:cs="Times New Roman"/>
          <w:sz w:val="28"/>
          <w:szCs w:val="28"/>
        </w:rPr>
        <w:t>6</w:t>
      </w:r>
      <w:r w:rsidR="00063437" w:rsidRPr="005D022C">
        <w:rPr>
          <w:rFonts w:ascii="Times New Roman" w:eastAsia="Roboto-Light" w:hAnsi="Times New Roman" w:cs="Times New Roman"/>
          <w:sz w:val="28"/>
          <w:szCs w:val="28"/>
        </w:rPr>
        <w:t xml:space="preserve">. С помощью вертикальных маркеров </w:t>
      </w:r>
      <w:r>
        <w:rPr>
          <w:rFonts w:ascii="Times New Roman" w:eastAsia="Roboto-Light" w:hAnsi="Times New Roman" w:cs="Times New Roman"/>
          <w:sz w:val="28"/>
          <w:szCs w:val="28"/>
        </w:rPr>
        <w:t>выделила</w:t>
      </w:r>
      <w:r w:rsidR="00063437" w:rsidRPr="005D022C">
        <w:rPr>
          <w:rFonts w:ascii="Times New Roman" w:eastAsia="Roboto-Light" w:hAnsi="Times New Roman" w:cs="Times New Roman"/>
          <w:sz w:val="28"/>
          <w:szCs w:val="28"/>
        </w:rPr>
        <w:t xml:space="preserve"> отрезок графика от начала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нажатия кнопки до начала сокращения мышцы </w:t>
      </w: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>—о</w:t>
      </w:r>
      <w:proofErr w:type="gramEnd"/>
      <w:r w:rsidRPr="005D022C">
        <w:rPr>
          <w:rFonts w:ascii="Times New Roman" w:eastAsia="Roboto-Light" w:hAnsi="Times New Roman" w:cs="Times New Roman"/>
          <w:sz w:val="28"/>
          <w:szCs w:val="28"/>
        </w:rPr>
        <w:t>н отражает латентный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период, задержку реакции</w:t>
      </w: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.</w:t>
      </w:r>
      <w:proofErr w:type="gramEnd"/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Измер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или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его и запи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сали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значение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в табл. Выдели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ли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несколько латентных периодов и вычисли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среднее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значение.</w:t>
      </w:r>
    </w:p>
    <w:p w:rsidR="00063437" w:rsidRPr="001B567F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b/>
          <w:i/>
          <w:sz w:val="28"/>
          <w:szCs w:val="28"/>
        </w:rPr>
      </w:pPr>
      <w:r w:rsidRPr="001B567F">
        <w:rPr>
          <w:rFonts w:ascii="Times New Roman" w:eastAsia="Roboto-Light" w:hAnsi="Times New Roman" w:cs="Times New Roman"/>
          <w:b/>
          <w:i/>
          <w:sz w:val="28"/>
          <w:szCs w:val="28"/>
        </w:rPr>
        <w:t>Таблица</w:t>
      </w:r>
      <w:r w:rsidR="001B567F" w:rsidRPr="001B567F">
        <w:rPr>
          <w:rFonts w:ascii="Times New Roman" w:eastAsia="Roboto-Light" w:hAnsi="Times New Roman" w:cs="Times New Roman"/>
          <w:b/>
          <w:i/>
          <w:sz w:val="28"/>
          <w:szCs w:val="28"/>
        </w:rPr>
        <w:t xml:space="preserve">. </w:t>
      </w:r>
      <w:r w:rsidRPr="001B567F">
        <w:rPr>
          <w:rFonts w:ascii="Times New Roman" w:eastAsia="Roboto-Light" w:hAnsi="Times New Roman" w:cs="Times New Roman"/>
          <w:b/>
          <w:i/>
          <w:sz w:val="28"/>
          <w:szCs w:val="28"/>
        </w:rPr>
        <w:t>Длительность латентного периода рефлекторного сокращения</w:t>
      </w:r>
    </w:p>
    <w:p w:rsidR="00063437" w:rsidRPr="001B567F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b/>
          <w:i/>
          <w:sz w:val="28"/>
          <w:szCs w:val="28"/>
        </w:rPr>
      </w:pPr>
      <w:r w:rsidRPr="001B567F">
        <w:rPr>
          <w:rFonts w:ascii="Times New Roman" w:eastAsia="Roboto-Light" w:hAnsi="Times New Roman" w:cs="Times New Roman"/>
          <w:b/>
          <w:i/>
          <w:sz w:val="28"/>
          <w:szCs w:val="28"/>
        </w:rPr>
        <w:t>бицепса и простой сенсомоторной реакции испытуемого</w:t>
      </w:r>
    </w:p>
    <w:p w:rsidR="00063437" w:rsidRPr="005D022C" w:rsidRDefault="00063437" w:rsidP="00063437">
      <w:pPr>
        <w:rPr>
          <w:rFonts w:ascii="Times New Roman" w:eastAsia="Roboto-Medium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410"/>
        <w:gridCol w:w="1417"/>
        <w:gridCol w:w="992"/>
        <w:gridCol w:w="2410"/>
        <w:gridCol w:w="1290"/>
      </w:tblGrid>
      <w:tr w:rsidR="00063437" w:rsidRPr="005D022C" w:rsidTr="005D022C">
        <w:tc>
          <w:tcPr>
            <w:tcW w:w="3545" w:type="dxa"/>
            <w:gridSpan w:val="2"/>
          </w:tcPr>
          <w:p w:rsidR="00063437" w:rsidRPr="005D022C" w:rsidRDefault="00063437" w:rsidP="00063437">
            <w:pPr>
              <w:autoSpaceDE w:val="0"/>
              <w:autoSpaceDN w:val="0"/>
              <w:adjustRightInd w:val="0"/>
              <w:rPr>
                <w:rFonts w:ascii="Times New Roman" w:eastAsia="Roboto-Light" w:hAnsi="Times New Roman" w:cs="Times New Roman"/>
                <w:sz w:val="28"/>
                <w:szCs w:val="28"/>
              </w:rPr>
            </w:pPr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>Латентный период реф-</w:t>
            </w:r>
          </w:p>
          <w:p w:rsidR="00063437" w:rsidRPr="005D022C" w:rsidRDefault="00063437" w:rsidP="00063437">
            <w:pPr>
              <w:autoSpaceDE w:val="0"/>
              <w:autoSpaceDN w:val="0"/>
              <w:adjustRightInd w:val="0"/>
              <w:rPr>
                <w:rFonts w:ascii="Times New Roman" w:eastAsia="Roboto-Light" w:hAnsi="Times New Roman" w:cs="Times New Roman"/>
                <w:sz w:val="28"/>
                <w:szCs w:val="28"/>
              </w:rPr>
            </w:pPr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>лекторного сокращения</w:t>
            </w:r>
          </w:p>
          <w:p w:rsidR="00063437" w:rsidRPr="005D022C" w:rsidRDefault="00063437" w:rsidP="00063437">
            <w:pPr>
              <w:autoSpaceDE w:val="0"/>
              <w:autoSpaceDN w:val="0"/>
              <w:adjustRightInd w:val="0"/>
              <w:rPr>
                <w:rFonts w:ascii="Times New Roman" w:eastAsia="Roboto-Light" w:hAnsi="Times New Roman" w:cs="Times New Roman"/>
                <w:sz w:val="28"/>
                <w:szCs w:val="28"/>
              </w:rPr>
            </w:pPr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 xml:space="preserve">бицепса, </w:t>
            </w:r>
            <w:proofErr w:type="gramStart"/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63437" w:rsidRPr="005D022C" w:rsidRDefault="00063437" w:rsidP="00063437">
            <w:pPr>
              <w:autoSpaceDE w:val="0"/>
              <w:autoSpaceDN w:val="0"/>
              <w:adjustRightInd w:val="0"/>
              <w:rPr>
                <w:rFonts w:ascii="Times New Roman" w:eastAsia="Roboto-Light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437" w:rsidRPr="005D022C" w:rsidRDefault="00063437" w:rsidP="00063437">
            <w:pPr>
              <w:autoSpaceDE w:val="0"/>
              <w:autoSpaceDN w:val="0"/>
              <w:adjustRightInd w:val="0"/>
              <w:rPr>
                <w:rFonts w:ascii="Times New Roman" w:eastAsia="Roboto-Light" w:hAnsi="Times New Roman" w:cs="Times New Roman"/>
                <w:sz w:val="28"/>
                <w:szCs w:val="28"/>
              </w:rPr>
            </w:pPr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>Среднее</w:t>
            </w:r>
          </w:p>
          <w:p w:rsidR="00063437" w:rsidRPr="005D022C" w:rsidRDefault="00063437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  <w:gridSpan w:val="2"/>
          </w:tcPr>
          <w:p w:rsidR="00063437" w:rsidRPr="005D022C" w:rsidRDefault="00063437" w:rsidP="00063437">
            <w:pPr>
              <w:autoSpaceDE w:val="0"/>
              <w:autoSpaceDN w:val="0"/>
              <w:adjustRightInd w:val="0"/>
              <w:rPr>
                <w:rFonts w:ascii="Times New Roman" w:eastAsia="Roboto-Light" w:hAnsi="Times New Roman" w:cs="Times New Roman"/>
                <w:sz w:val="28"/>
                <w:szCs w:val="28"/>
              </w:rPr>
            </w:pPr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>Латентный период</w:t>
            </w:r>
          </w:p>
          <w:p w:rsidR="00063437" w:rsidRPr="005D022C" w:rsidRDefault="00063437" w:rsidP="00063437">
            <w:pPr>
              <w:autoSpaceDE w:val="0"/>
              <w:autoSpaceDN w:val="0"/>
              <w:adjustRightInd w:val="0"/>
              <w:rPr>
                <w:rFonts w:ascii="Times New Roman" w:eastAsia="Roboto-Light" w:hAnsi="Times New Roman" w:cs="Times New Roman"/>
                <w:sz w:val="28"/>
                <w:szCs w:val="28"/>
              </w:rPr>
            </w:pPr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 xml:space="preserve">простой </w:t>
            </w:r>
            <w:proofErr w:type="gramStart"/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>сенсомоторной</w:t>
            </w:r>
            <w:proofErr w:type="gramEnd"/>
          </w:p>
          <w:p w:rsidR="00063437" w:rsidRPr="005D022C" w:rsidRDefault="00063437" w:rsidP="00063437">
            <w:pPr>
              <w:autoSpaceDE w:val="0"/>
              <w:autoSpaceDN w:val="0"/>
              <w:adjustRightInd w:val="0"/>
              <w:rPr>
                <w:rFonts w:ascii="Times New Roman" w:eastAsia="Roboto-Light" w:hAnsi="Times New Roman" w:cs="Times New Roman"/>
                <w:sz w:val="28"/>
                <w:szCs w:val="28"/>
              </w:rPr>
            </w:pPr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 xml:space="preserve">реакции испытуемого, </w:t>
            </w:r>
            <w:proofErr w:type="gramStart"/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63437" w:rsidRPr="005D022C" w:rsidRDefault="00063437" w:rsidP="00063437">
            <w:pPr>
              <w:autoSpaceDE w:val="0"/>
              <w:autoSpaceDN w:val="0"/>
              <w:adjustRightInd w:val="0"/>
              <w:rPr>
                <w:rFonts w:ascii="Times New Roman" w:eastAsia="Roboto-Light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63437" w:rsidRPr="005D022C" w:rsidRDefault="00063437" w:rsidP="00063437">
            <w:pPr>
              <w:autoSpaceDE w:val="0"/>
              <w:autoSpaceDN w:val="0"/>
              <w:adjustRightInd w:val="0"/>
              <w:rPr>
                <w:rFonts w:ascii="Times New Roman" w:eastAsia="Roboto-Light" w:hAnsi="Times New Roman" w:cs="Times New Roman"/>
                <w:sz w:val="28"/>
                <w:szCs w:val="28"/>
              </w:rPr>
            </w:pPr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>Среднее</w:t>
            </w:r>
          </w:p>
          <w:p w:rsidR="00063437" w:rsidRPr="005D022C" w:rsidRDefault="00063437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22C">
              <w:rPr>
                <w:rFonts w:ascii="Times New Roman" w:eastAsia="Roboto-Light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63437" w:rsidRPr="005D022C" w:rsidTr="005D022C">
        <w:tc>
          <w:tcPr>
            <w:tcW w:w="1135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0.4678</w:t>
            </w:r>
          </w:p>
        </w:tc>
        <w:tc>
          <w:tcPr>
            <w:tcW w:w="1417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0.5116</w:t>
            </w:r>
          </w:p>
        </w:tc>
        <w:tc>
          <w:tcPr>
            <w:tcW w:w="992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0.8688</w:t>
            </w:r>
          </w:p>
        </w:tc>
        <w:tc>
          <w:tcPr>
            <w:tcW w:w="1290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0.8821</w:t>
            </w:r>
          </w:p>
        </w:tc>
      </w:tr>
      <w:tr w:rsidR="00063437" w:rsidRPr="005D022C" w:rsidTr="005D022C">
        <w:tc>
          <w:tcPr>
            <w:tcW w:w="1135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0.4678</w:t>
            </w:r>
          </w:p>
        </w:tc>
        <w:tc>
          <w:tcPr>
            <w:tcW w:w="1417" w:type="dxa"/>
          </w:tcPr>
          <w:p w:rsidR="00063437" w:rsidRPr="005D022C" w:rsidRDefault="00063437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0.8521</w:t>
            </w:r>
          </w:p>
        </w:tc>
        <w:tc>
          <w:tcPr>
            <w:tcW w:w="1290" w:type="dxa"/>
          </w:tcPr>
          <w:p w:rsidR="00063437" w:rsidRPr="005D022C" w:rsidRDefault="00063437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37" w:rsidRPr="005D022C" w:rsidTr="005D022C">
        <w:tc>
          <w:tcPr>
            <w:tcW w:w="1135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0.5514</w:t>
            </w:r>
          </w:p>
        </w:tc>
        <w:tc>
          <w:tcPr>
            <w:tcW w:w="1417" w:type="dxa"/>
          </w:tcPr>
          <w:p w:rsidR="00063437" w:rsidRPr="005D022C" w:rsidRDefault="00063437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0.8855</w:t>
            </w:r>
          </w:p>
        </w:tc>
        <w:tc>
          <w:tcPr>
            <w:tcW w:w="1290" w:type="dxa"/>
          </w:tcPr>
          <w:p w:rsidR="00063437" w:rsidRPr="005D022C" w:rsidRDefault="00063437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37" w:rsidRPr="005D022C" w:rsidTr="005D022C">
        <w:tc>
          <w:tcPr>
            <w:tcW w:w="1135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0.5510</w:t>
            </w:r>
          </w:p>
        </w:tc>
        <w:tc>
          <w:tcPr>
            <w:tcW w:w="1417" w:type="dxa"/>
          </w:tcPr>
          <w:p w:rsidR="00063437" w:rsidRPr="005D022C" w:rsidRDefault="00063437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63437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0.9337</w:t>
            </w:r>
          </w:p>
        </w:tc>
        <w:tc>
          <w:tcPr>
            <w:tcW w:w="1290" w:type="dxa"/>
          </w:tcPr>
          <w:p w:rsidR="00063437" w:rsidRPr="005D022C" w:rsidRDefault="00063437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22C" w:rsidRPr="005D022C" w:rsidTr="005D022C">
        <w:tc>
          <w:tcPr>
            <w:tcW w:w="1135" w:type="dxa"/>
          </w:tcPr>
          <w:p w:rsid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0.5180</w:t>
            </w:r>
          </w:p>
        </w:tc>
        <w:tc>
          <w:tcPr>
            <w:tcW w:w="1417" w:type="dxa"/>
          </w:tcPr>
          <w:p w:rsidR="005D022C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022C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D022C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0.8688</w:t>
            </w:r>
          </w:p>
        </w:tc>
        <w:tc>
          <w:tcPr>
            <w:tcW w:w="1290" w:type="dxa"/>
          </w:tcPr>
          <w:p w:rsidR="005D022C" w:rsidRPr="005D022C" w:rsidRDefault="005D022C" w:rsidP="00063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Во втором эксперименте мы </w:t>
      </w: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>измер</w:t>
      </w:r>
      <w:r w:rsidR="001B567F">
        <w:rPr>
          <w:rFonts w:ascii="Times New Roman" w:eastAsia="Roboto-Light" w:hAnsi="Times New Roman" w:cs="Times New Roman"/>
          <w:sz w:val="28"/>
          <w:szCs w:val="28"/>
        </w:rPr>
        <w:t>или</w:t>
      </w:r>
      <w:proofErr w:type="gramEnd"/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латентный период простой сен-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сомоторной реакции испытуемого — произвольного напряжения бицепса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в ответ на зрительный раздражитель. Глаза испытуемого открыты, и ему да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ли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соответствующую инструкцию: «Нужно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сосредоточиться на экране компьютера, на сигнале сенсора "Кнопка". Как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только увидите отклонение сигнала от базовой линии, которое означает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нажатие экспериментатором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lastRenderedPageBreak/>
        <w:t>кнопки, нужно как можно быстрее напрячь</w:t>
      </w:r>
      <w:r w:rsidR="001B567F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бицепс». Испытуемый должен напрягать бицепс, только когда увидит нажатие кнопки по сигналу на экране, в остальное время он должен держать</w:t>
      </w:r>
      <w:r w:rsidR="008213E5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руку расслабленной. Экспериментатор должен нажимать кнопку так, чтобы</w:t>
      </w:r>
      <w:r w:rsidR="008213E5">
        <w:rPr>
          <w:rFonts w:ascii="Times New Roman" w:eastAsia="Roboto-Light" w:hAnsi="Times New Roman" w:cs="Times New Roman"/>
          <w:sz w:val="28"/>
          <w:szCs w:val="28"/>
        </w:rPr>
        <w:t xml:space="preserve">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>это не было видно испытуемому, кроме как по сигналу сенсора на экране.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8. </w:t>
      </w: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>Нажмите на кнопку «Подключиться к порту» и начните запись (соседняя</w:t>
      </w:r>
      <w:proofErr w:type="gramEnd"/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кнопка «Начать запись данных») произвольных движений </w:t>
      </w: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>двуглавой</w:t>
      </w:r>
      <w:proofErr w:type="gramEnd"/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мышцы плеча. Для этого с разными промежутками времени коротко </w:t>
      </w: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>на</w:t>
      </w:r>
      <w:proofErr w:type="gramEnd"/>
      <w:r w:rsidRPr="005D022C">
        <w:rPr>
          <w:rFonts w:ascii="Times New Roman" w:eastAsia="Roboto-Light" w:hAnsi="Times New Roman" w:cs="Times New Roman"/>
          <w:sz w:val="28"/>
          <w:szCs w:val="28"/>
        </w:rPr>
        <w:t>-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жимайте на кнопку, чтобы ставить маркер и подавать стимул, за которым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должен «успеть» испытуемый. Экспериментатор должен следить за изме-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нением обоих сигналов на экране, чтобы удостовериться, что сигнал кнопки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появляется и испытуемый реагирует на него напряжением бицепса. При</w:t>
      </w:r>
    </w:p>
    <w:p w:rsidR="00063437" w:rsidRPr="005D022C" w:rsidRDefault="00063437" w:rsidP="00063437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>получении</w:t>
      </w:r>
      <w:proofErr w:type="gramEnd"/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пяти произвольных сокращений бицепса останови</w:t>
      </w:r>
      <w:r w:rsidR="008213E5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запись</w:t>
      </w:r>
      <w:r w:rsidR="008213E5">
        <w:rPr>
          <w:rFonts w:ascii="Times New Roman" w:eastAsia="Roboto-Light" w:hAnsi="Times New Roman" w:cs="Times New Roman"/>
          <w:sz w:val="28"/>
          <w:szCs w:val="28"/>
        </w:rPr>
        <w:t>.</w:t>
      </w:r>
    </w:p>
    <w:p w:rsidR="00063437" w:rsidRDefault="00063437" w:rsidP="008213E5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 w:rsidRPr="005D022C">
        <w:rPr>
          <w:rFonts w:ascii="Times New Roman" w:eastAsia="Roboto-Light" w:hAnsi="Times New Roman" w:cs="Times New Roman"/>
          <w:sz w:val="28"/>
          <w:szCs w:val="28"/>
        </w:rPr>
        <w:t>Измер</w:t>
      </w:r>
      <w:r w:rsidR="008213E5">
        <w:rPr>
          <w:rFonts w:ascii="Times New Roman" w:eastAsia="Roboto-Light" w:hAnsi="Times New Roman" w:cs="Times New Roman"/>
          <w:sz w:val="28"/>
          <w:szCs w:val="28"/>
        </w:rPr>
        <w:t xml:space="preserve">или латентный период сенсомоторной реакции и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запи</w:t>
      </w:r>
      <w:r w:rsidR="008213E5">
        <w:rPr>
          <w:rFonts w:ascii="Times New Roman" w:eastAsia="Roboto-Light" w:hAnsi="Times New Roman" w:cs="Times New Roman"/>
          <w:sz w:val="28"/>
          <w:szCs w:val="28"/>
        </w:rPr>
        <w:t xml:space="preserve">сали 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значения в</w:t>
      </w:r>
      <w:proofErr w:type="gramStart"/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В</w:t>
      </w:r>
      <w:proofErr w:type="gramEnd"/>
      <w:r w:rsidRPr="005D022C">
        <w:rPr>
          <w:rFonts w:ascii="Times New Roman" w:eastAsia="Roboto-Light" w:hAnsi="Times New Roman" w:cs="Times New Roman"/>
          <w:sz w:val="28"/>
          <w:szCs w:val="28"/>
        </w:rPr>
        <w:t>ычисли</w:t>
      </w:r>
      <w:r w:rsidR="008213E5">
        <w:rPr>
          <w:rFonts w:ascii="Times New Roman" w:eastAsia="Roboto-Light" w:hAnsi="Times New Roman" w:cs="Times New Roman"/>
          <w:sz w:val="28"/>
          <w:szCs w:val="28"/>
        </w:rPr>
        <w:t>ли</w:t>
      </w:r>
      <w:r w:rsidRPr="005D022C">
        <w:rPr>
          <w:rFonts w:ascii="Times New Roman" w:eastAsia="Roboto-Light" w:hAnsi="Times New Roman" w:cs="Times New Roman"/>
          <w:sz w:val="28"/>
          <w:szCs w:val="28"/>
        </w:rPr>
        <w:t xml:space="preserve"> среднее значение</w:t>
      </w:r>
      <w:r w:rsidR="008213E5">
        <w:rPr>
          <w:rFonts w:ascii="Times New Roman" w:eastAsia="Roboto-Light" w:hAnsi="Times New Roman" w:cs="Times New Roman"/>
          <w:sz w:val="28"/>
          <w:szCs w:val="28"/>
        </w:rPr>
        <w:t>.</w:t>
      </w:r>
    </w:p>
    <w:p w:rsidR="008213E5" w:rsidRDefault="008213E5" w:rsidP="008213E5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  <w:r>
        <w:rPr>
          <w:rFonts w:ascii="Times New Roman" w:eastAsia="Roboto-Light" w:hAnsi="Times New Roman" w:cs="Times New Roman"/>
          <w:sz w:val="28"/>
          <w:szCs w:val="28"/>
        </w:rPr>
        <w:t xml:space="preserve">Вывод: </w:t>
      </w:r>
      <w:r w:rsidR="00792C50">
        <w:rPr>
          <w:rFonts w:ascii="Times New Roman" w:eastAsia="Roboto-Light" w:hAnsi="Times New Roman" w:cs="Times New Roman"/>
          <w:sz w:val="28"/>
          <w:szCs w:val="28"/>
        </w:rPr>
        <w:t>Латентный период рефлекторной реакции меньше, чем произвольной реакции, так как во втором случае латентный период удлиняется за счет увеличения времени на обработку сигнала в корковых областях и генерации моторной команды и время на прохождение нервного импульса по нисходящим путям к мотонейронам спинного мозга.</w:t>
      </w:r>
    </w:p>
    <w:p w:rsidR="00792C50" w:rsidRDefault="00792C50" w:rsidP="008213E5">
      <w:pPr>
        <w:autoSpaceDE w:val="0"/>
        <w:autoSpaceDN w:val="0"/>
        <w:adjustRightInd w:val="0"/>
        <w:spacing w:after="0" w:line="240" w:lineRule="auto"/>
        <w:rPr>
          <w:rFonts w:ascii="Times New Roman" w:eastAsia="Roboto-Light" w:hAnsi="Times New Roman" w:cs="Times New Roman"/>
          <w:sz w:val="28"/>
          <w:szCs w:val="28"/>
        </w:rPr>
      </w:pPr>
    </w:p>
    <w:p w:rsidR="00792C50" w:rsidRDefault="00792C50" w:rsidP="0082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19073"/>
            <wp:effectExtent l="0" t="0" r="3175" b="0"/>
            <wp:docPr id="1" name="Рисунок 1" descr="E:\ЕМД Микроскоп\Ю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МД Микроскоп\Юр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50" w:rsidRDefault="00792C50" w:rsidP="0082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C50" w:rsidRPr="005D022C" w:rsidRDefault="00792C50" w:rsidP="0082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19073"/>
            <wp:effectExtent l="0" t="0" r="3175" b="0"/>
            <wp:docPr id="2" name="Рисунок 2" descr="E:\ЕМД Микроскоп\Серг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ЕМД Микроскоп\Серге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C50" w:rsidRPr="005D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2ED"/>
    <w:multiLevelType w:val="hybridMultilevel"/>
    <w:tmpl w:val="E12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8"/>
    <w:rsid w:val="00063437"/>
    <w:rsid w:val="000D21A9"/>
    <w:rsid w:val="001B567F"/>
    <w:rsid w:val="005D022C"/>
    <w:rsid w:val="00792C50"/>
    <w:rsid w:val="007A2553"/>
    <w:rsid w:val="007C2FFC"/>
    <w:rsid w:val="008213E5"/>
    <w:rsid w:val="009A4D3F"/>
    <w:rsid w:val="00A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2023-03-23T05:10:00Z</dcterms:created>
  <dcterms:modified xsi:type="dcterms:W3CDTF">2023-03-23T06:22:00Z</dcterms:modified>
</cp:coreProperties>
</file>